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ACC" w:rsidRPr="00D37ACC" w:rsidRDefault="00D37ACC" w:rsidP="00D37ACC">
      <w:pPr>
        <w:spacing w:after="24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Ogłoszenie nr </w:t>
      </w:r>
      <w:bookmarkStart w:id="0" w:name="_GoBack"/>
      <w:r w:rsidRPr="00D37ACC">
        <w:rPr>
          <w:rFonts w:ascii="Times New Roman" w:eastAsia="Times New Roman" w:hAnsi="Times New Roman" w:cs="Times New Roman"/>
          <w:sz w:val="24"/>
          <w:szCs w:val="24"/>
          <w:lang w:eastAsia="pl-PL"/>
        </w:rPr>
        <w:t>522087-N-2019</w:t>
      </w:r>
      <w:bookmarkEnd w:id="0"/>
      <w:r w:rsidRPr="00D37ACC">
        <w:rPr>
          <w:rFonts w:ascii="Times New Roman" w:eastAsia="Times New Roman" w:hAnsi="Times New Roman" w:cs="Times New Roman"/>
          <w:sz w:val="24"/>
          <w:szCs w:val="24"/>
          <w:lang w:eastAsia="pl-PL"/>
        </w:rPr>
        <w:t xml:space="preserve"> z dnia 2019-03-06 r. </w:t>
      </w:r>
    </w:p>
    <w:p w:rsidR="00D37ACC" w:rsidRPr="00D37ACC" w:rsidRDefault="00D37ACC" w:rsidP="00D37ACC">
      <w:pPr>
        <w:spacing w:after="0" w:line="240" w:lineRule="auto"/>
        <w:jc w:val="center"/>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Gmina Lipusz: Budowa publicznie dostępnego samorządowego parku rekreacyjnego – etap I.</w:t>
      </w:r>
      <w:r w:rsidRPr="00D37ACC">
        <w:rPr>
          <w:rFonts w:ascii="Times New Roman" w:eastAsia="Times New Roman" w:hAnsi="Times New Roman" w:cs="Times New Roman"/>
          <w:sz w:val="24"/>
          <w:szCs w:val="24"/>
          <w:lang w:eastAsia="pl-PL"/>
        </w:rPr>
        <w:br/>
        <w:t xml:space="preserve">OGŁOSZENIE O ZAMÓWIENIU - Roboty budowlane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Zamieszczanie ogłoszenia:</w:t>
      </w:r>
      <w:r w:rsidRPr="00D37ACC">
        <w:rPr>
          <w:rFonts w:ascii="Times New Roman" w:eastAsia="Times New Roman" w:hAnsi="Times New Roman" w:cs="Times New Roman"/>
          <w:sz w:val="24"/>
          <w:szCs w:val="24"/>
          <w:lang w:eastAsia="pl-PL"/>
        </w:rPr>
        <w:t xml:space="preserve"> Zamieszczanie obowiązkowe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Ogłoszenie dotyczy:</w:t>
      </w:r>
      <w:r w:rsidRPr="00D37ACC">
        <w:rPr>
          <w:rFonts w:ascii="Times New Roman" w:eastAsia="Times New Roman" w:hAnsi="Times New Roman" w:cs="Times New Roman"/>
          <w:sz w:val="24"/>
          <w:szCs w:val="24"/>
          <w:lang w:eastAsia="pl-PL"/>
        </w:rPr>
        <w:t xml:space="preserve"> Zamówienia publicznego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Tak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Nazwa projektu lub programu</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Zamówienie w ramach projektu poddziałania 19.2 „Wsparcie na wdrażanie operacji w ramach strategii rozwoju lokalnego kierowanego przez społeczność” z wyłączeniem projektów grantowych oraz operacji w zakresie podejmowania działalności gospodarcze objętego Programem Rozwoju Obszarów Wiejskich na lata 2014-2020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7ACC">
        <w:rPr>
          <w:rFonts w:ascii="Times New Roman" w:eastAsia="Times New Roman" w:hAnsi="Times New Roman" w:cs="Times New Roman"/>
          <w:sz w:val="24"/>
          <w:szCs w:val="24"/>
          <w:lang w:eastAsia="pl-PL"/>
        </w:rPr>
        <w:t>Pzp</w:t>
      </w:r>
      <w:proofErr w:type="spellEnd"/>
      <w:r w:rsidRPr="00D37A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u w:val="single"/>
          <w:lang w:eastAsia="pl-PL"/>
        </w:rPr>
        <w:t>SEKCJA I: ZAMAWIAJĄCY</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Postępowanie przeprowadza centralny zamawiający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Informacje na temat podmiotu któremu zamawiający powierzył/powierzyli prowadzenie postępowania:</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Postępowanie jest przeprowadzane wspólnie przez zamawiających</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Informacje dodatkowe:</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lastRenderedPageBreak/>
        <w:t xml:space="preserve">I. 1) NAZWA I ADRES: </w:t>
      </w:r>
      <w:r w:rsidRPr="00D37ACC">
        <w:rPr>
          <w:rFonts w:ascii="Times New Roman" w:eastAsia="Times New Roman" w:hAnsi="Times New Roman" w:cs="Times New Roman"/>
          <w:sz w:val="24"/>
          <w:szCs w:val="24"/>
          <w:lang w:eastAsia="pl-PL"/>
        </w:rPr>
        <w:t xml:space="preserve">Gmina Lipusz, krajowy numer identyfikacyjny 19167522100000, ul. Wybickiego  27 , 83-424  Lipusz, woj. pomorskie, państwo Polska, tel. 58 6874515, 6874530, , e-mail ug@lipusz.pl, krzysztof.drozdowski@lipusz.pl, faks 58 6874591. </w:t>
      </w:r>
      <w:r w:rsidRPr="00D37ACC">
        <w:rPr>
          <w:rFonts w:ascii="Times New Roman" w:eastAsia="Times New Roman" w:hAnsi="Times New Roman" w:cs="Times New Roman"/>
          <w:sz w:val="24"/>
          <w:szCs w:val="24"/>
          <w:lang w:eastAsia="pl-PL"/>
        </w:rPr>
        <w:br/>
        <w:t xml:space="preserve">Adres strony internetowej (URL): www.lipusz.biuletyn.net </w:t>
      </w:r>
      <w:r w:rsidRPr="00D37ACC">
        <w:rPr>
          <w:rFonts w:ascii="Times New Roman" w:eastAsia="Times New Roman" w:hAnsi="Times New Roman" w:cs="Times New Roman"/>
          <w:sz w:val="24"/>
          <w:szCs w:val="24"/>
          <w:lang w:eastAsia="pl-PL"/>
        </w:rPr>
        <w:br/>
        <w:t xml:space="preserve">Adres profilu nabywcy: </w:t>
      </w:r>
      <w:r w:rsidRPr="00D37A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 2) RODZAJ ZAMAWIAJĄCEGO: </w:t>
      </w:r>
      <w:r w:rsidRPr="00D37ACC">
        <w:rPr>
          <w:rFonts w:ascii="Times New Roman" w:eastAsia="Times New Roman" w:hAnsi="Times New Roman" w:cs="Times New Roman"/>
          <w:sz w:val="24"/>
          <w:szCs w:val="24"/>
          <w:lang w:eastAsia="pl-PL"/>
        </w:rPr>
        <w:t xml:space="preserve">Administracja samorządowa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I.3) WSPÓLNE UDZIELANIE ZAMÓWIENIA </w:t>
      </w:r>
      <w:r w:rsidRPr="00D37ACC">
        <w:rPr>
          <w:rFonts w:ascii="Times New Roman" w:eastAsia="Times New Roman" w:hAnsi="Times New Roman" w:cs="Times New Roman"/>
          <w:b/>
          <w:bCs/>
          <w:i/>
          <w:iCs/>
          <w:sz w:val="24"/>
          <w:szCs w:val="24"/>
          <w:lang w:eastAsia="pl-PL"/>
        </w:rPr>
        <w:t>(jeżeli dotyczy)</w:t>
      </w:r>
      <w:r w:rsidRPr="00D37ACC">
        <w:rPr>
          <w:rFonts w:ascii="Times New Roman" w:eastAsia="Times New Roman" w:hAnsi="Times New Roman" w:cs="Times New Roman"/>
          <w:b/>
          <w:bCs/>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I.4) KOMUNIKACJA: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Tak </w:t>
      </w:r>
      <w:r w:rsidRPr="00D37ACC">
        <w:rPr>
          <w:rFonts w:ascii="Times New Roman" w:eastAsia="Times New Roman" w:hAnsi="Times New Roman" w:cs="Times New Roman"/>
          <w:sz w:val="24"/>
          <w:szCs w:val="24"/>
          <w:lang w:eastAsia="pl-PL"/>
        </w:rPr>
        <w:br/>
        <w:t xml:space="preserve">http://www.lipusz.biuletyn.net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Oferty lub wnioski o dopuszczenie do udziału w postępowaniu należy przesyłać:</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Elektronicznie</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t xml:space="preserve">adres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Nie </w:t>
      </w:r>
      <w:r w:rsidRPr="00D37ACC">
        <w:rPr>
          <w:rFonts w:ascii="Times New Roman" w:eastAsia="Times New Roman" w:hAnsi="Times New Roman" w:cs="Times New Roman"/>
          <w:sz w:val="24"/>
          <w:szCs w:val="24"/>
          <w:lang w:eastAsia="pl-PL"/>
        </w:rPr>
        <w:br/>
        <w:t xml:space="preserve">Inny sposób: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Tak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lastRenderedPageBreak/>
        <w:t xml:space="preserve">Inny sposób: </w:t>
      </w:r>
      <w:r w:rsidRPr="00D37ACC">
        <w:rPr>
          <w:rFonts w:ascii="Times New Roman" w:eastAsia="Times New Roman" w:hAnsi="Times New Roman" w:cs="Times New Roman"/>
          <w:sz w:val="24"/>
          <w:szCs w:val="24"/>
          <w:lang w:eastAsia="pl-PL"/>
        </w:rPr>
        <w:br/>
        <w:t xml:space="preserve">Składanie oferty odbywa się w formie pisemnej za pośrednictwem operatora pocztowego, osobiście lub za pośrednictwem posłańca. </w:t>
      </w:r>
      <w:r w:rsidRPr="00D37ACC">
        <w:rPr>
          <w:rFonts w:ascii="Times New Roman" w:eastAsia="Times New Roman" w:hAnsi="Times New Roman" w:cs="Times New Roman"/>
          <w:sz w:val="24"/>
          <w:szCs w:val="24"/>
          <w:lang w:eastAsia="pl-PL"/>
        </w:rPr>
        <w:br/>
        <w:t xml:space="preserve">Adres: </w:t>
      </w:r>
      <w:r w:rsidRPr="00D37ACC">
        <w:rPr>
          <w:rFonts w:ascii="Times New Roman" w:eastAsia="Times New Roman" w:hAnsi="Times New Roman" w:cs="Times New Roman"/>
          <w:sz w:val="24"/>
          <w:szCs w:val="24"/>
          <w:lang w:eastAsia="pl-PL"/>
        </w:rPr>
        <w:br/>
        <w:t xml:space="preserve">Urząd Gminy Lipusz (sekretariat), ul. Wybickiego 27, 83-424 Lipusz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u w:val="single"/>
          <w:lang w:eastAsia="pl-PL"/>
        </w:rPr>
        <w:t xml:space="preserve">SEKCJA II: PRZEDMIOT ZAMÓWIENIA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II.1) Nazwa nadana zamówieniu przez zamawiającego: </w:t>
      </w:r>
      <w:r w:rsidRPr="00D37ACC">
        <w:rPr>
          <w:rFonts w:ascii="Times New Roman" w:eastAsia="Times New Roman" w:hAnsi="Times New Roman" w:cs="Times New Roman"/>
          <w:sz w:val="24"/>
          <w:szCs w:val="24"/>
          <w:lang w:eastAsia="pl-PL"/>
        </w:rPr>
        <w:t xml:space="preserve">Budowa publicznie dostępnego samorządowego parku rekreacyjnego – etap I.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Numer referencyjny: </w:t>
      </w:r>
      <w:r w:rsidRPr="00D37ACC">
        <w:rPr>
          <w:rFonts w:ascii="Times New Roman" w:eastAsia="Times New Roman" w:hAnsi="Times New Roman" w:cs="Times New Roman"/>
          <w:sz w:val="24"/>
          <w:szCs w:val="24"/>
          <w:lang w:eastAsia="pl-PL"/>
        </w:rPr>
        <w:t xml:space="preserve">RG.271.2.2019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7ACC" w:rsidRPr="00D37ACC" w:rsidRDefault="00D37ACC" w:rsidP="00D37ACC">
      <w:pPr>
        <w:spacing w:after="0" w:line="240" w:lineRule="auto"/>
        <w:jc w:val="both"/>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II.2) Rodzaj zamówienia: </w:t>
      </w:r>
      <w:r w:rsidRPr="00D37ACC">
        <w:rPr>
          <w:rFonts w:ascii="Times New Roman" w:eastAsia="Times New Roman" w:hAnsi="Times New Roman" w:cs="Times New Roman"/>
          <w:sz w:val="24"/>
          <w:szCs w:val="24"/>
          <w:lang w:eastAsia="pl-PL"/>
        </w:rPr>
        <w:t xml:space="preserve">Roboty budowlane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II.3) Informacja o możliwości składania ofert częściowych</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Zamówienie podzielone jest na części: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Oferty lub wnioski o dopuszczenie do udziału w postępowaniu można składać w odniesieniu do:</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II.4) Krótki opis przedmiotu zamówienia </w:t>
      </w:r>
      <w:r w:rsidRPr="00D37A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7A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7ACC">
        <w:rPr>
          <w:rFonts w:ascii="Times New Roman" w:eastAsia="Times New Roman" w:hAnsi="Times New Roman" w:cs="Times New Roman"/>
          <w:sz w:val="24"/>
          <w:szCs w:val="24"/>
          <w:lang w:eastAsia="pl-PL"/>
        </w:rPr>
        <w:t xml:space="preserve">4 . OPIS PRZEDMIOTU ZAMÓWIENIA. Przedmiotem zamówienia jest Budowa publicznie dostępnego samorządowego parku rekreacyjnego – etap I. Na działkach o numerze 310/10, 310/13 obręb Lipusz, gmina Lipusz. 1. Oznaczenie wg Wspólnego Słownika Zamówień: 45000000-7 Roboty budowlane 45111200-0 Roboty w zakresie przygotowania terenu pod budowę i roboty ziemne 45112000-5 Roboty w zakresie usuwania gleby 45240000-1 Budowa obiektów inżynierii wodnej 45233260-9 Roboty budowlane w zakresie dróg pieszych 45311100-1 Roboty w zakresie okablowania elektrycznego 45316100-6 Instalowanie urządzeń oświetlenia zewnętrznego 45223800-4 Montaż i wznoszenie gotowych konstrukcji 45112710-5 Roboty w zakresie kształtowania </w:t>
      </w:r>
      <w:r w:rsidRPr="00D37ACC">
        <w:rPr>
          <w:rFonts w:ascii="Times New Roman" w:eastAsia="Times New Roman" w:hAnsi="Times New Roman" w:cs="Times New Roman"/>
          <w:sz w:val="24"/>
          <w:szCs w:val="24"/>
          <w:lang w:eastAsia="pl-PL"/>
        </w:rPr>
        <w:lastRenderedPageBreak/>
        <w:t xml:space="preserve">terenów zielonych 45112723-9 Roboty w zakresie kształtowania placów zabaw 2. Istniejący stan zagospodarowania działki Obecnie na obszarze podlegającym przekształceniu znajdują się tereny biologicznie czynne. Dodatkowo na południowo-wschodnim obszarze działki 310/10 objętym opracowaniem znajduje się budynek z toaletami. Pozostała część działki nr 310/10, znajdująca się poza opracowaniem, zabudowana jest budynkiem szkoły wraz z infrastrukturą towarzyszącą, boiskami oraz utwardzonymi ciągami pieszo-jezdnymi. Wzdłuż wschodniej i południowej jej granicy, przy utwardzonym ciągu dla pieszych, rozciąga się skarpa niwelująca różnice w wysokości terenu wynoszące około 2m. Działka o numerze 310/13 w całości objęta jest opracowaniem. Od wschodu stanowi bezpośrednie sąsiedztwo rzeki Wdy. Tereny znajdujące się w tym obszarze ocenia się jako podmokłe. W północnej jej części zlokalizowana jest wiata. Na terenie całej działki znajdują się rowy melioracyjne. We wschodniej i południowej jej części znajdują się liczne zadrzewienia i krzewy. Działka 310/13 w całości jest działką niezabudowaną. 3. Zakres zamówienia obejmuje wykonanie następujących elementów robót: a) CIĄGI PIESZE – NAWIERZCHNIA ŹWIROWO-TŁUCZNIOWA nawierzchnia żwirowo-tłuczniowa, min. 2,5cm warstwa wyrównująca kruszywo łamane 4-8mm zagęszczona mechanicznie, 5cm warstwa nośna kruszywo łamane 4-31mm,15cm warstwa odsączająca – piasek kopany, 30cm </w:t>
      </w:r>
      <w:proofErr w:type="spellStart"/>
      <w:r w:rsidRPr="00D37ACC">
        <w:rPr>
          <w:rFonts w:ascii="Times New Roman" w:eastAsia="Times New Roman" w:hAnsi="Times New Roman" w:cs="Times New Roman"/>
          <w:sz w:val="24"/>
          <w:szCs w:val="24"/>
          <w:lang w:eastAsia="pl-PL"/>
        </w:rPr>
        <w:t>geotkanina</w:t>
      </w:r>
      <w:proofErr w:type="spellEnd"/>
      <w:r w:rsidRPr="00D37ACC">
        <w:rPr>
          <w:rFonts w:ascii="Times New Roman" w:eastAsia="Times New Roman" w:hAnsi="Times New Roman" w:cs="Times New Roman"/>
          <w:sz w:val="24"/>
          <w:szCs w:val="24"/>
          <w:lang w:eastAsia="pl-PL"/>
        </w:rPr>
        <w:t xml:space="preserve"> separacyjna b) CIĄGI PIESZE – NAWIERZCHNIA Z KOSTKI BETONOWEJ kostka betonowa, 8cm podsypka cementowo-piaskowa, 5cm warstwa wyrównująca kruszywo łamane 4-8mm zagęszczona mechanicznie, 5cm warstwa nośna kruszywo łamane 4-31mm,25cm </w:t>
      </w:r>
      <w:proofErr w:type="spellStart"/>
      <w:r w:rsidRPr="00D37ACC">
        <w:rPr>
          <w:rFonts w:ascii="Times New Roman" w:eastAsia="Times New Roman" w:hAnsi="Times New Roman" w:cs="Times New Roman"/>
          <w:sz w:val="24"/>
          <w:szCs w:val="24"/>
          <w:lang w:eastAsia="pl-PL"/>
        </w:rPr>
        <w:t>geotkanina</w:t>
      </w:r>
      <w:proofErr w:type="spellEnd"/>
      <w:r w:rsidRPr="00D37ACC">
        <w:rPr>
          <w:rFonts w:ascii="Times New Roman" w:eastAsia="Times New Roman" w:hAnsi="Times New Roman" w:cs="Times New Roman"/>
          <w:sz w:val="24"/>
          <w:szCs w:val="24"/>
          <w:lang w:eastAsia="pl-PL"/>
        </w:rPr>
        <w:t xml:space="preserve"> separacyjna warstwa odsączająca – piasek kopany, 10cm schody terenowe z kostki betonowej c) ZJEŻDŻALNIA dostawa i montaż zjeżdżalni ze stali nierdzewnej z falą z wysokimi burtami łącznie z fundamentami d) OŚWIETLENIE TERENU Oświetlenie zewnętrzne terenu projektuje się w postaci opraw w technologii LED na słupach aluminiowych o wysokości 4,5m, posadowionych na fundamentach prefabrykowanych. Projektuje się stanowiska oświetleniowe malowane w kolorze czarnym/antracytowym (przed zamówieniem słupów i opraw ostateczną barwę ustalić z Inspektorem Nadzoru Inwestorskiego). W słupach należy do łączeń zastosować tabliczki bezpiecznikowe TB z zabezpieczeniem poszczególnych opraw wkładką topikową 2-4A. Od tabliczek TB do poszczególnych opraw prowadzić w słupach przewód zasilający typu YDY 3x1,5mm2. Fundamenty betonowe, o ile nie zostały zabezpieczony fabrycznie, należy pomalować powłoką izolującą, bitumiczną lub inną o podobnych właściwościach. Po wytyczeniu geodezyjnym lokalizacji fundamentów należy wykonać wykopy pod fundamenty. Ze względu na uzbrojenie terenu wykopy pod fundamenty należy wykonywać ręcznie. Dla opraw parkowych stosować fundamenty o wymiarach 26x26x100cm, ustawione na 10cm warstwie betonu B10 lub ubitego żwiru. Po wprowadzeniu rur osłonowych lub przewodów zasilających przez otwory w fundamencie należy go wypoziomować, a następnie zasypać wykop. Maksymalne odchylenie od poziomu nie powinno przekroczyć 1:1500 z dopuszczalną tolerancją rzędnej posadowienia +/- 2cm. Wykop należy zasypywać ziemią bez kamieni ubijając ją warstwami co 20cm. Stopień zagęszczenia gruntu min. 0,92. W przypadku stwierdzenia pod fundamentami gruntów nienośnych, należy wykonać wymianę gruntu pod fundamentem, oraz dodatkowe obetonowanie stopy fundamentowej. Górna krawędź fundamentu powinna być wypoziomowana i w żadnym miejscu nie może wystawać ponad poziom gruntu o więcej niż 5 cm. Pomiędzy fundamentem a słupem stosować </w:t>
      </w:r>
      <w:proofErr w:type="spellStart"/>
      <w:r w:rsidRPr="00D37ACC">
        <w:rPr>
          <w:rFonts w:ascii="Times New Roman" w:eastAsia="Times New Roman" w:hAnsi="Times New Roman" w:cs="Times New Roman"/>
          <w:sz w:val="24"/>
          <w:szCs w:val="24"/>
          <w:lang w:eastAsia="pl-PL"/>
        </w:rPr>
        <w:t>podlewkę</w:t>
      </w:r>
      <w:proofErr w:type="spellEnd"/>
      <w:r w:rsidRPr="00D37ACC">
        <w:rPr>
          <w:rFonts w:ascii="Times New Roman" w:eastAsia="Times New Roman" w:hAnsi="Times New Roman" w:cs="Times New Roman"/>
          <w:sz w:val="24"/>
          <w:szCs w:val="24"/>
          <w:lang w:eastAsia="pl-PL"/>
        </w:rPr>
        <w:t xml:space="preserve"> z masy pęczniejącej celem dokładnego przylegania podstawy słupa do fundamentu. e) ZBIORNIKI WODNE darnina, 10cm izolacja filtracyjna geowłókniną grunt rodzimy f) TERENY ZIELONE Tereny zielone i prace wokół nich wiążą się z oczyszczaniem terenu, jego wyrównaniem, nawiezieniem żyznej gleby, </w:t>
      </w:r>
      <w:proofErr w:type="spellStart"/>
      <w:r w:rsidRPr="00D37ACC">
        <w:rPr>
          <w:rFonts w:ascii="Times New Roman" w:eastAsia="Times New Roman" w:hAnsi="Times New Roman" w:cs="Times New Roman"/>
          <w:sz w:val="24"/>
          <w:szCs w:val="24"/>
          <w:lang w:eastAsia="pl-PL"/>
        </w:rPr>
        <w:t>nasadzeniami</w:t>
      </w:r>
      <w:proofErr w:type="spellEnd"/>
      <w:r w:rsidRPr="00D37ACC">
        <w:rPr>
          <w:rFonts w:ascii="Times New Roman" w:eastAsia="Times New Roman" w:hAnsi="Times New Roman" w:cs="Times New Roman"/>
          <w:sz w:val="24"/>
          <w:szCs w:val="24"/>
          <w:lang w:eastAsia="pl-PL"/>
        </w:rPr>
        <w:t xml:space="preserve"> niskiej i wysokiej zieleni. Tereny zielone mają być ogólnodostępne, </w:t>
      </w:r>
      <w:r w:rsidRPr="00D37ACC">
        <w:rPr>
          <w:rFonts w:ascii="Times New Roman" w:eastAsia="Times New Roman" w:hAnsi="Times New Roman" w:cs="Times New Roman"/>
          <w:sz w:val="24"/>
          <w:szCs w:val="24"/>
          <w:lang w:eastAsia="pl-PL"/>
        </w:rPr>
        <w:lastRenderedPageBreak/>
        <w:t xml:space="preserve">planowaną zieleń mają stanowić rodzime gatunki roślin c) MIEJSCE NA OGNISKO kamień łamany frakcja 8-32mm, 5cm mata przeciw chwastom żwir stabilizowany, 10cm Uwaga, załączoną dokumentacja projektowa obejmuje obok przedmiotu zamówienia również inne roboty, które nie są objęte w niniejszym przetargu Szczegółowe informacje dotyczące przedmiotu zamówienia zawiera również: 1) Projekt budowlany- załącznik nr 7 do SWIZ; 2) Specyfikacja Techniczna Wykonania i Odbioru Robót Budowlanych - załącznik nr 8 do SWIZ. 3) Przedmiar robót -załącznik Nr 9 - Przedmiar robót – należy traktować jako podglądowy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II.5) Główny kod CPV: </w:t>
      </w:r>
      <w:r w:rsidRPr="00D37ACC">
        <w:rPr>
          <w:rFonts w:ascii="Times New Roman" w:eastAsia="Times New Roman" w:hAnsi="Times New Roman" w:cs="Times New Roman"/>
          <w:sz w:val="24"/>
          <w:szCs w:val="24"/>
          <w:lang w:eastAsia="pl-PL"/>
        </w:rPr>
        <w:t xml:space="preserve">45000000-7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Dodatkowe kody CPV:</w:t>
      </w:r>
      <w:r w:rsidRPr="00D37A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Kod CPV</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45111200-0</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45112000-5</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45240000-1</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45233260-9</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45311100-1</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45316100-6</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45223800-4</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45112710-5</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45112723-9</w:t>
            </w:r>
          </w:p>
        </w:tc>
      </w:tr>
    </w:tbl>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II.6) Całkowita wartość zamówienia </w:t>
      </w:r>
      <w:r w:rsidRPr="00D37ACC">
        <w:rPr>
          <w:rFonts w:ascii="Times New Roman" w:eastAsia="Times New Roman" w:hAnsi="Times New Roman" w:cs="Times New Roman"/>
          <w:i/>
          <w:iCs/>
          <w:sz w:val="24"/>
          <w:szCs w:val="24"/>
          <w:lang w:eastAsia="pl-PL"/>
        </w:rPr>
        <w:t>(jeżeli zamawiający podaje informacje o wartości zamówienia)</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Wartość bez VAT: </w:t>
      </w:r>
      <w:r w:rsidRPr="00D37ACC">
        <w:rPr>
          <w:rFonts w:ascii="Times New Roman" w:eastAsia="Times New Roman" w:hAnsi="Times New Roman" w:cs="Times New Roman"/>
          <w:sz w:val="24"/>
          <w:szCs w:val="24"/>
          <w:lang w:eastAsia="pl-PL"/>
        </w:rPr>
        <w:br/>
        <w:t xml:space="preserve">Waluta: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7ACC">
        <w:rPr>
          <w:rFonts w:ascii="Times New Roman" w:eastAsia="Times New Roman" w:hAnsi="Times New Roman" w:cs="Times New Roman"/>
          <w:b/>
          <w:bCs/>
          <w:sz w:val="24"/>
          <w:szCs w:val="24"/>
          <w:lang w:eastAsia="pl-PL"/>
        </w:rPr>
        <w:t>Pzp</w:t>
      </w:r>
      <w:proofErr w:type="spellEnd"/>
      <w:r w:rsidRPr="00D37ACC">
        <w:rPr>
          <w:rFonts w:ascii="Times New Roman" w:eastAsia="Times New Roman" w:hAnsi="Times New Roman" w:cs="Times New Roman"/>
          <w:b/>
          <w:bCs/>
          <w:sz w:val="24"/>
          <w:szCs w:val="24"/>
          <w:lang w:eastAsia="pl-PL"/>
        </w:rPr>
        <w:t xml:space="preserve">: </w:t>
      </w: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7ACC">
        <w:rPr>
          <w:rFonts w:ascii="Times New Roman" w:eastAsia="Times New Roman" w:hAnsi="Times New Roman" w:cs="Times New Roman"/>
          <w:sz w:val="24"/>
          <w:szCs w:val="24"/>
          <w:lang w:eastAsia="pl-PL"/>
        </w:rPr>
        <w:t>Pzp</w:t>
      </w:r>
      <w:proofErr w:type="spellEnd"/>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miesiącach:   </w:t>
      </w:r>
      <w:r w:rsidRPr="00D37ACC">
        <w:rPr>
          <w:rFonts w:ascii="Times New Roman" w:eastAsia="Times New Roman" w:hAnsi="Times New Roman" w:cs="Times New Roman"/>
          <w:i/>
          <w:iCs/>
          <w:sz w:val="24"/>
          <w:szCs w:val="24"/>
          <w:lang w:eastAsia="pl-PL"/>
        </w:rPr>
        <w:t xml:space="preserve"> lub </w:t>
      </w:r>
      <w:r w:rsidRPr="00D37ACC">
        <w:rPr>
          <w:rFonts w:ascii="Times New Roman" w:eastAsia="Times New Roman" w:hAnsi="Times New Roman" w:cs="Times New Roman"/>
          <w:b/>
          <w:bCs/>
          <w:sz w:val="24"/>
          <w:szCs w:val="24"/>
          <w:lang w:eastAsia="pl-PL"/>
        </w:rPr>
        <w:t>dniach:</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i/>
          <w:iCs/>
          <w:sz w:val="24"/>
          <w:szCs w:val="24"/>
          <w:lang w:eastAsia="pl-PL"/>
        </w:rPr>
        <w:t>lub</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data rozpoczęcia: </w:t>
      </w:r>
      <w:r w:rsidRPr="00D37ACC">
        <w:rPr>
          <w:rFonts w:ascii="Times New Roman" w:eastAsia="Times New Roman" w:hAnsi="Times New Roman" w:cs="Times New Roman"/>
          <w:sz w:val="24"/>
          <w:szCs w:val="24"/>
          <w:lang w:eastAsia="pl-PL"/>
        </w:rPr>
        <w:t> </w:t>
      </w:r>
      <w:r w:rsidRPr="00D37ACC">
        <w:rPr>
          <w:rFonts w:ascii="Times New Roman" w:eastAsia="Times New Roman" w:hAnsi="Times New Roman" w:cs="Times New Roman"/>
          <w:i/>
          <w:iCs/>
          <w:sz w:val="24"/>
          <w:szCs w:val="24"/>
          <w:lang w:eastAsia="pl-PL"/>
        </w:rPr>
        <w:t xml:space="preserve"> lub </w:t>
      </w:r>
      <w:r w:rsidRPr="00D37ACC">
        <w:rPr>
          <w:rFonts w:ascii="Times New Roman" w:eastAsia="Times New Roman" w:hAnsi="Times New Roman" w:cs="Times New Roman"/>
          <w:b/>
          <w:bCs/>
          <w:sz w:val="24"/>
          <w:szCs w:val="24"/>
          <w:lang w:eastAsia="pl-PL"/>
        </w:rPr>
        <w:t xml:space="preserve">zakończenia: </w:t>
      </w:r>
      <w:r w:rsidRPr="00D37ACC">
        <w:rPr>
          <w:rFonts w:ascii="Times New Roman" w:eastAsia="Times New Roman" w:hAnsi="Times New Roman" w:cs="Times New Roman"/>
          <w:sz w:val="24"/>
          <w:szCs w:val="24"/>
          <w:lang w:eastAsia="pl-PL"/>
        </w:rPr>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Data zakończenia</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2019-09-30</w:t>
            </w:r>
          </w:p>
        </w:tc>
      </w:tr>
    </w:tbl>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II.9) Informacje dodatkowe: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III.1) WARUNKI UDZIAŁU W POSTĘPOWANIU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Określenie warunków: </w:t>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III.1.2) Sytuacja finansowa lub ekonomiczna </w:t>
      </w:r>
      <w:r w:rsidRPr="00D37ACC">
        <w:rPr>
          <w:rFonts w:ascii="Times New Roman" w:eastAsia="Times New Roman" w:hAnsi="Times New Roman" w:cs="Times New Roman"/>
          <w:sz w:val="24"/>
          <w:szCs w:val="24"/>
          <w:lang w:eastAsia="pl-PL"/>
        </w:rPr>
        <w:br/>
        <w:t xml:space="preserve">Określenie warunków: </w:t>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III.1.3) Zdolność techniczna lub zawodowa </w:t>
      </w:r>
      <w:r w:rsidRPr="00D37ACC">
        <w:rPr>
          <w:rFonts w:ascii="Times New Roman" w:eastAsia="Times New Roman" w:hAnsi="Times New Roman" w:cs="Times New Roman"/>
          <w:sz w:val="24"/>
          <w:szCs w:val="24"/>
          <w:lang w:eastAsia="pl-PL"/>
        </w:rPr>
        <w:br/>
        <w:t xml:space="preserve">Określenie warunków: </w:t>
      </w:r>
      <w:r w:rsidRPr="00D37A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37ACC">
        <w:rPr>
          <w:rFonts w:ascii="Times New Roman" w:eastAsia="Times New Roman" w:hAnsi="Times New Roman" w:cs="Times New Roman"/>
          <w:sz w:val="24"/>
          <w:szCs w:val="24"/>
          <w:lang w:eastAsia="pl-PL"/>
        </w:rPr>
        <w:br/>
        <w:t xml:space="preserve">Informacje dodatkowe: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III.2) PODSTAWY WYKLUCZENIA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7ACC">
        <w:rPr>
          <w:rFonts w:ascii="Times New Roman" w:eastAsia="Times New Roman" w:hAnsi="Times New Roman" w:cs="Times New Roman"/>
          <w:b/>
          <w:bCs/>
          <w:sz w:val="24"/>
          <w:szCs w:val="24"/>
          <w:lang w:eastAsia="pl-PL"/>
        </w:rPr>
        <w:t>Pzp</w:t>
      </w:r>
      <w:proofErr w:type="spellEnd"/>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7ACC">
        <w:rPr>
          <w:rFonts w:ascii="Times New Roman" w:eastAsia="Times New Roman" w:hAnsi="Times New Roman" w:cs="Times New Roman"/>
          <w:b/>
          <w:bCs/>
          <w:sz w:val="24"/>
          <w:szCs w:val="24"/>
          <w:lang w:eastAsia="pl-PL"/>
        </w:rPr>
        <w:t>Pzp</w:t>
      </w:r>
      <w:proofErr w:type="spellEnd"/>
      <w:r w:rsidRPr="00D37A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37ACC">
        <w:rPr>
          <w:rFonts w:ascii="Times New Roman" w:eastAsia="Times New Roman" w:hAnsi="Times New Roman" w:cs="Times New Roman"/>
          <w:sz w:val="24"/>
          <w:szCs w:val="24"/>
          <w:lang w:eastAsia="pl-PL"/>
        </w:rPr>
        <w:t>Pzp</w:t>
      </w:r>
      <w:proofErr w:type="spellEnd"/>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7ACC">
        <w:rPr>
          <w:rFonts w:ascii="Times New Roman" w:eastAsia="Times New Roman" w:hAnsi="Times New Roman" w:cs="Times New Roman"/>
          <w:sz w:val="24"/>
          <w:szCs w:val="24"/>
          <w:lang w:eastAsia="pl-PL"/>
        </w:rPr>
        <w:br/>
        <w:t xml:space="preserve">Tak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Oświadczenie o spełnianiu kryteriów selekcji </w:t>
      </w:r>
      <w:r w:rsidRPr="00D37ACC">
        <w:rPr>
          <w:rFonts w:ascii="Times New Roman" w:eastAsia="Times New Roman" w:hAnsi="Times New Roman" w:cs="Times New Roman"/>
          <w:sz w:val="24"/>
          <w:szCs w:val="24"/>
          <w:lang w:eastAsia="pl-PL"/>
        </w:rPr>
        <w:br/>
        <w:t xml:space="preserve">Nie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III.5.1) W ZAKRESIE SPEŁNIANIA WARUNKÓW UDZIAŁU W POSTĘPOWANIU:</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lastRenderedPageBreak/>
        <w:t>III.5.2) W ZAKRESIE KRYTERIÓW SELEKCJI:</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III.7) INNE DOKUMENTY NIE WYMIENIONE W pkt III.3) - III.6)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1. 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 - załącznik nr 2a do SIWZ, o której mowa w art. 24 ust. 1 pkt. 23 ustawy. Wraz ze złożeniem oświadczenia, wykonawca może przedstawić dowody, że powiązania z innym wykonawcą nie prowadzą do zakłócenia konkurencji w postępowaniu o udzielenie zamówienia. 2. Zamawiający przed udzieleniem zamówienia, którego wartość zamówienia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 1. W przypadku wspólnego ubiegania się o zamówienie przez wykonawców, oświadczenie składa każdy z wykonawców wspólnie ubiegających się o zamówienie. Dokumenty te potwierdzają spełnianie warunków udziału w postepowaniu oraz brak podstaw wykluczenia w zakresie, w którym każdy z wykonawców wykazuje spełnianie warunków udziału w postepowaniu oraz brak podstaw wykluczenia. 2. 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(j.t. Dz. U. z 2014 r. poz. 1114 ze zm.). 3. Oświadczenia, o których mowa w specyfikacji istotnych warunków zamówienia i ogłoszeniu o zamówieniu dotyczące wykonawcy i innych podmiotów oraz dotyczące podwykonawców, składane są w oryginale. 4.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6. Poświadczenie za zgodność z oryginałem następuje w formie pisemnej. 7. W przypadku, gdy wykonawcę reprezentuje pełnomocnik, do oferty należy załączyć pełnomocnictwo z określeniem jego zakresu. Pełnomocnictwo należy złożyć w oryginale lub kopii poświadczonej notarialnie. 8. Wykonawcy wspólnie ubiegający się o udzielenie zamówienia składają pełnomocnictwo do reprezentowania ich w postępowaniu o udzielenie zamówienia albo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 w oryginale lub kopii poświadczonej notarialnie. 9. </w:t>
      </w:r>
      <w:r w:rsidRPr="00D37ACC">
        <w:rPr>
          <w:rFonts w:ascii="Times New Roman" w:eastAsia="Times New Roman" w:hAnsi="Times New Roman" w:cs="Times New Roman"/>
          <w:sz w:val="24"/>
          <w:szCs w:val="24"/>
          <w:lang w:eastAsia="pl-PL"/>
        </w:rPr>
        <w:lastRenderedPageBreak/>
        <w:t xml:space="preserve">W przypadku spółki cywilnej Zamawiający przyjmuje, że Wykonawcami w rozumieniu art. 2 ust. 11 ustawy </w:t>
      </w:r>
      <w:proofErr w:type="spellStart"/>
      <w:r w:rsidRPr="00D37ACC">
        <w:rPr>
          <w:rFonts w:ascii="Times New Roman" w:eastAsia="Times New Roman" w:hAnsi="Times New Roman" w:cs="Times New Roman"/>
          <w:sz w:val="24"/>
          <w:szCs w:val="24"/>
          <w:lang w:eastAsia="pl-PL"/>
        </w:rPr>
        <w:t>Pzp</w:t>
      </w:r>
      <w:proofErr w:type="spellEnd"/>
      <w:r w:rsidRPr="00D37ACC">
        <w:rPr>
          <w:rFonts w:ascii="Times New Roman" w:eastAsia="Times New Roman" w:hAnsi="Times New Roman" w:cs="Times New Roman"/>
          <w:sz w:val="24"/>
          <w:szCs w:val="24"/>
          <w:lang w:eastAsia="pl-PL"/>
        </w:rPr>
        <w:t xml:space="preserve">, są wspólnicy spółki cywilnej, których udział w postępowaniu traktowany jest jako wspólne ubieganie się o udzielenie zamówienia w rozumieniu art. 23 ust. 1 ustawy </w:t>
      </w:r>
      <w:proofErr w:type="spellStart"/>
      <w:r w:rsidRPr="00D37ACC">
        <w:rPr>
          <w:rFonts w:ascii="Times New Roman" w:eastAsia="Times New Roman" w:hAnsi="Times New Roman" w:cs="Times New Roman"/>
          <w:sz w:val="24"/>
          <w:szCs w:val="24"/>
          <w:lang w:eastAsia="pl-PL"/>
        </w:rPr>
        <w:t>Pzp</w:t>
      </w:r>
      <w:proofErr w:type="spellEnd"/>
      <w:r w:rsidRPr="00D37ACC">
        <w:rPr>
          <w:rFonts w:ascii="Times New Roman" w:eastAsia="Times New Roman" w:hAnsi="Times New Roman" w:cs="Times New Roman"/>
          <w:sz w:val="24"/>
          <w:szCs w:val="24"/>
          <w:lang w:eastAsia="pl-PL"/>
        </w:rPr>
        <w:t xml:space="preserve">. 10. Oferta musi być podpisana w taki sposób, by wiązała wszystkich wykonawców występujących wspólnie. 11. Wszelka korespondencja oraz rozliczenia dokonywane będą wyłącznie z wykonawcą występującym jako pełnomocnik pozostałych (liderem). 12. 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 13. W zakresie nie uregulowanym SIWZ, zastosowanie mają przepisy rozporządzenia Ministra Rozwoju z dnia 26 lipca 2016 r. w sprawie rodzajów dokumentów, jakich może żądać zamawiający od wykonawcy w postępowaniu o udzielenie zamówienia (Dz.U. z 2016 poz. 1126). PROCEDURA SANACYJNA - SAMOOCZYSZCZENIE 1.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skorzystania z instytucji „samooczyszczenia”, Wykonawca zobowiązany jest do złożenia wraz z ofertą stosownego oświadczenia (załącznik nr 2 do SIWZ), a następnie zgodnie z art. 26 ust. 2 ustawy do złożenia dowodów. 3. Wykonawca nie podlega wykluczeniu, jeżeli Zamawiający, uwzględniając wagę i szczególne okoliczności czynu Wykonawcy, uzna za wystarczające dowody, o których mowa w pkt 1. 24. INFORMACJA DOTYCZĄCA UDZIAŁU PODWYKONAWCÓW W PRZEDMIOCIE ZAMÓWIENIA. 24.1. Wykonawca może powierzyć wykonanie części zamówienia podwykonawcy. W takim przypadku Zamawiający żąda wskazania przez wykonawcę części zamówienia, których wykonanie zamierza powierzyć podwykonawcom i podania przez wykonawcę firm podwykonawców. 24.2.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24.3.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24.4. </w:t>
      </w:r>
      <w:r w:rsidRPr="00D37ACC">
        <w:rPr>
          <w:rFonts w:ascii="Times New Roman" w:eastAsia="Times New Roman" w:hAnsi="Times New Roman" w:cs="Times New Roman"/>
          <w:sz w:val="24"/>
          <w:szCs w:val="24"/>
          <w:lang w:eastAsia="pl-PL"/>
        </w:rPr>
        <w:lastRenderedPageBreak/>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24.5. Jeżeli zamawiający stwierdzi, że wobec danego podwykonawcy zachodzą podstawy wykluczenia, wykonawca obowiązany jest zastąpić tego podwykonawcę lub zrezygnować z powierzenia wykonania części zamówienia podwykonawcy. 24.6. Przepisy pkt 24.4 i 24.5 stosuje się wobec dalszych podwykonawców. 24.7. Powierzenie wykonania części zamówienia podwykonawcom nie zwalnia wykonawcy z odpowiedzialności za należyte wykonanie tego zamówienia. 24.8. 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o podwykonawstwo o treści zgodnej z projektem umowy. 24.9. Zamawiający w terminie 7 dni (od dnia otrzymania projektu umowy o podwykonawstwo, projektu jej zmian) zgłasza w formie pisemnej zastrzeżenia do projektu umowy o podwykonawstwo, której przedmiotem są roboty budowlane: 24.9.1. niespełniającej wymagań określonych w SIWZ; 24.9.2. gdy przewiduje się termin zapłaty dłuższy niż określony w art. 143b ust. 2 ustawy. 24.10. Wykonawca, podwykonawca lub dalszy podwykonawca przedkłada zamawiającemu poświadczoną za zgodność z oryginałem kopię zawartej umowy o podwykonawstwo, której przedmiotem są roboty budowlane, w terminie 7 dni od dnia jej zawarcia. 24.11. Zamawiający w terminie 7 dni (od dnia otrzymania umowy o podwykonawstwo) zgłasza w formie pisemnej sprzeciw do umowy o podwykonawstwo, której przedmiotem są roboty budowlane: 24.11.1. niespełniającej wymagań określonych w SIWZ; 24.11.2. gdy przewiduje się termin zapłaty dłuższy niż określony w art. 143b ust. 2 ustawy. 24.12. Niezgłoszenie w formie pisemnej w terminie 7 dni: 24.12.1. zastrzeżeń, o których mowa w punkcie 24.9; 24.12.2. sprzeciwu, o którym mowa w punkcie 24.11, uważa się za akceptację projektu umowy lub umowy przez zamawiającego. 24.13.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50.000 zł. 24.14. Jeżeli w umowie, o której mowa w pkt 24.13., termin zapłaty wynagrodzenia jest dłuższy niż określony w art. 143b ust. 2 ustawy, zamawiający informuje o tym wykonawcę i wzywa go do doprowadzenia do zmiany tej umowy pod rygorem wystąpienia o zapłatę kary umownej. 24.15. Wymagania określone w punktach 24.8-24.14 stosuje się odpowiednio do zmian umowy o podwykonawstwo. 24.16. 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 24.17. Wynagrodzenie, o którym mowa w punkcie 24.16, dotyczy wyłącznie należności powstałych po zaakceptowaniu przez zamawiającego umowy o podwykonawstwo lub zmian do umowy, której przedmiotem są roboty budowlane, lub po </w:t>
      </w:r>
      <w:r w:rsidRPr="00D37ACC">
        <w:rPr>
          <w:rFonts w:ascii="Times New Roman" w:eastAsia="Times New Roman" w:hAnsi="Times New Roman" w:cs="Times New Roman"/>
          <w:sz w:val="24"/>
          <w:szCs w:val="24"/>
          <w:lang w:eastAsia="pl-PL"/>
        </w:rPr>
        <w:lastRenderedPageBreak/>
        <w:t xml:space="preserve">przedłożeniu zamawiającemu poświadczonej za zgodność z oryginałem kopii umowy o podwykonawstwo, której przedmiotem są dostawy lub usługi. 24.18. Bezpośrednia zapłata obejmuje wyłącznie należne wynagrodzenie, bez odsetek, należnych podwykonawcy lub dalszemu podwykonawcy. 24.19. 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 24.20. W przypadku zgłoszenia w terminie uwag, o których mowa w punkcie 24.19, zamawiający może: 24.20.1. nie dokonać bezpośredniej zapłaty wynagrodzenia podwykonawcy lub dalszemu podwykonawcy, jeżeli wykonawca wykaże niezasadność takiej zapłaty; 24.20.2. złożyć do depozytu sądowego kwotę potrzebną na pokrycie wynagrodzenia podwykonawcy lub dalszego podwykonawcy w przypadku istnienia zasadniczej wątpliwości zamawiającego co do wysokości należnej zapłaty lub podmiotu, któremu płatność się należy; 24.20.3. dokonać bezpośredniej zapłaty wynagrodzenia podwykonawcy lub dalszemu podwykonawcy, jeżeli podwykonawca lub dalszy podwykonawca wykaże zasadność takiej zapłaty. 24.21. W przypadku dokonania bezpośredniej zapłaty podwykonawcy lub dalszemu podwykonawcy zamawiający potrąca kwotę wypłaconego wynagrodzenia z wynagrodzenia należnego wykonawcy. 24.22.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u w:val="single"/>
          <w:lang w:eastAsia="pl-PL"/>
        </w:rPr>
        <w:t xml:space="preserve">SEKCJA IV: PROCEDURA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 xml:space="preserve">IV.1) OPIS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IV.1.1) Tryb udzielenia zamówienia: </w:t>
      </w:r>
      <w:r w:rsidRPr="00D37ACC">
        <w:rPr>
          <w:rFonts w:ascii="Times New Roman" w:eastAsia="Times New Roman" w:hAnsi="Times New Roman" w:cs="Times New Roman"/>
          <w:sz w:val="24"/>
          <w:szCs w:val="24"/>
          <w:lang w:eastAsia="pl-PL"/>
        </w:rPr>
        <w:t xml:space="preserve">Przetarg nieograniczony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IV.1.2) Zamawiający żąda wniesienia wadium:</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Tak </w:t>
      </w:r>
      <w:r w:rsidRPr="00D37ACC">
        <w:rPr>
          <w:rFonts w:ascii="Times New Roman" w:eastAsia="Times New Roman" w:hAnsi="Times New Roman" w:cs="Times New Roman"/>
          <w:sz w:val="24"/>
          <w:szCs w:val="24"/>
          <w:lang w:eastAsia="pl-PL"/>
        </w:rPr>
        <w:br/>
        <w:t xml:space="preserve">Informacja na temat wadium </w:t>
      </w:r>
      <w:r w:rsidRPr="00D37ACC">
        <w:rPr>
          <w:rFonts w:ascii="Times New Roman" w:eastAsia="Times New Roman" w:hAnsi="Times New Roman" w:cs="Times New Roman"/>
          <w:sz w:val="24"/>
          <w:szCs w:val="24"/>
          <w:lang w:eastAsia="pl-PL"/>
        </w:rPr>
        <w:br/>
        <w:t xml:space="preserve">11.1. Zamawiający żąda wniesienia wadium w wysokości: 6 000,00 złotych (słownie: sześć tysięcy złotych i 00/100) 11.2. Wadium należy wnieść w nieprzekraczalnym terminie do 22.03.2019 r. do godz. 11:00. 11.3. Wadium może być wniesione w następujących formach: 11.3.1. pieniądzu, 11.3.2. poręczeniach bankowych lub poręczeniach spółdzielczej kasy oszczędnościowo-kredytowej, z tym, że poręczenie kasy jest zawsze poręczeniem pieniężnym, 11.3.3. gwarancjach bankowych, 11.3.4. gwarancjach ubezpieczeniowych, 11.3.5. poręczeniach udzielanych przez podmioty, o których mowa w art. 6b ust. 5 pkt 2 ustawy z dnia 9 listopada 2000 r. o utworzeniu Polskiej Agencji Rozwoju Przedsiębiorczości (j.t. Dz. U. z 2016 r. poz. 359 ze zm.). 11.4. Wadium wnoszone w pieniądzu należy wpłacić przelewem na rachunek bankowy Zamawiającego: Bank Spółdzielczy Starogard Gdański O/Lipusz Nr 39 8340 0001 0200 0475 2000 0006. 11.5. W przypadku wniesienia wadium w pieniądzu przelewu należy dokonać tak, aby wadium znalazło się na rachunku Zamawiającego przed upływem terminu określonego w pkt 11.2 SIWZ tj. 22.03.2019 r. godz. 11:00. 11.6. W przypadku, gdy wadium wnoszone jest w innej formie niż pieniądz, Wykonawca winien złożyć oryginał 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 11.7. Wadium zostanie zwrócone Wykonawcom w trybie i na zasadach określonych w art. 46 ustawy. 11.8. Zamawiający zatrzymuje wadium wraz z odsetkami, jeżeli wykonawca w odpowiedzi na wezwanie, o </w:t>
      </w:r>
      <w:r w:rsidRPr="00D37ACC">
        <w:rPr>
          <w:rFonts w:ascii="Times New Roman" w:eastAsia="Times New Roman" w:hAnsi="Times New Roman" w:cs="Times New Roman"/>
          <w:sz w:val="24"/>
          <w:szCs w:val="24"/>
          <w:lang w:eastAsia="pl-PL"/>
        </w:rPr>
        <w:lastRenderedPageBreak/>
        <w:t xml:space="preserve">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11.9.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IV.1.3) Przewiduje się udzielenie zaliczek na poczet wykonania zamówienia:</w:t>
      </w:r>
      <w:r w:rsidRPr="00D37ACC">
        <w:rPr>
          <w:rFonts w:ascii="Times New Roman" w:eastAsia="Times New Roman" w:hAnsi="Times New Roman" w:cs="Times New Roman"/>
          <w:sz w:val="24"/>
          <w:szCs w:val="24"/>
          <w:lang w:eastAsia="pl-PL"/>
        </w:rPr>
        <w:t xml:space="preserv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t xml:space="preserve">Należy podać informacje na temat udzielania zaliczek: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7ACC">
        <w:rPr>
          <w:rFonts w:ascii="Times New Roman" w:eastAsia="Times New Roman" w:hAnsi="Times New Roman" w:cs="Times New Roman"/>
          <w:sz w:val="24"/>
          <w:szCs w:val="24"/>
          <w:lang w:eastAsia="pl-PL"/>
        </w:rPr>
        <w:br/>
        <w:t xml:space="preserve">Nie </w:t>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IV.1.5.) Wymaga się złożenia oferty wariantowej: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Dopuszcza się złożenie oferty wariantowej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Liczba wykonawców   </w:t>
      </w:r>
      <w:r w:rsidRPr="00D37ACC">
        <w:rPr>
          <w:rFonts w:ascii="Times New Roman" w:eastAsia="Times New Roman" w:hAnsi="Times New Roman" w:cs="Times New Roman"/>
          <w:sz w:val="24"/>
          <w:szCs w:val="24"/>
          <w:lang w:eastAsia="pl-PL"/>
        </w:rPr>
        <w:br/>
        <w:t xml:space="preserve">Przewidywana minimalna liczba wykonawców </w:t>
      </w:r>
      <w:r w:rsidRPr="00D37ACC">
        <w:rPr>
          <w:rFonts w:ascii="Times New Roman" w:eastAsia="Times New Roman" w:hAnsi="Times New Roman" w:cs="Times New Roman"/>
          <w:sz w:val="24"/>
          <w:szCs w:val="24"/>
          <w:lang w:eastAsia="pl-PL"/>
        </w:rPr>
        <w:br/>
        <w:t xml:space="preserve">Maksymalna liczba wykonawców   </w:t>
      </w:r>
      <w:r w:rsidRPr="00D37ACC">
        <w:rPr>
          <w:rFonts w:ascii="Times New Roman" w:eastAsia="Times New Roman" w:hAnsi="Times New Roman" w:cs="Times New Roman"/>
          <w:sz w:val="24"/>
          <w:szCs w:val="24"/>
          <w:lang w:eastAsia="pl-PL"/>
        </w:rPr>
        <w:br/>
        <w:t xml:space="preserve">Kryteria selekcji wykonawców: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IV.1.7) Informacje na temat umowy ramowej lub dynamicznego systemu zakupów: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Umowa ramowa będzie zawarta: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Czy przewiduje się ograniczenie liczby uczestników umowy ramowej: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lastRenderedPageBreak/>
        <w:t xml:space="preserve">Przewidziana maksymalna liczba uczestników umowy ramowej: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Zamówienie obejmuje ustanowienie dynamicznego systemu zakupów: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IV.1.8) Aukcja elektroniczna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Przewidziane jest przeprowadzenie aukcji elektronicznej </w:t>
      </w:r>
      <w:r w:rsidRPr="00D37ACC">
        <w:rPr>
          <w:rFonts w:ascii="Times New Roman" w:eastAsia="Times New Roman" w:hAnsi="Times New Roman" w:cs="Times New Roman"/>
          <w:i/>
          <w:iCs/>
          <w:sz w:val="24"/>
          <w:szCs w:val="24"/>
          <w:lang w:eastAsia="pl-PL"/>
        </w:rPr>
        <w:t xml:space="preserve">(przetarg nieograniczony, przetarg ograniczony, negocjacje z ogłoszeniem) </w:t>
      </w:r>
      <w:r w:rsidRPr="00D37ACC">
        <w:rPr>
          <w:rFonts w:ascii="Times New Roman" w:eastAsia="Times New Roman" w:hAnsi="Times New Roman" w:cs="Times New Roman"/>
          <w:sz w:val="24"/>
          <w:szCs w:val="24"/>
          <w:lang w:eastAsia="pl-PL"/>
        </w:rPr>
        <w:t xml:space="preserve">Nie </w:t>
      </w:r>
      <w:r w:rsidRPr="00D37ACC">
        <w:rPr>
          <w:rFonts w:ascii="Times New Roman" w:eastAsia="Times New Roman" w:hAnsi="Times New Roman" w:cs="Times New Roman"/>
          <w:sz w:val="24"/>
          <w:szCs w:val="24"/>
          <w:lang w:eastAsia="pl-PL"/>
        </w:rPr>
        <w:br/>
        <w:t xml:space="preserve">Należy podać adres strony internetowej, na której aukcja będzie prowadzona: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7ACC">
        <w:rPr>
          <w:rFonts w:ascii="Times New Roman" w:eastAsia="Times New Roman" w:hAnsi="Times New Roman" w:cs="Times New Roman"/>
          <w:sz w:val="24"/>
          <w:szCs w:val="24"/>
          <w:lang w:eastAsia="pl-PL"/>
        </w:rPr>
        <w:br/>
        <w:t xml:space="preserve">Informacje dotyczące przebiegu aukcji elektronicznej: </w:t>
      </w:r>
      <w:r w:rsidRPr="00D37A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7A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7A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7ACC">
        <w:rPr>
          <w:rFonts w:ascii="Times New Roman" w:eastAsia="Times New Roman" w:hAnsi="Times New Roman" w:cs="Times New Roman"/>
          <w:sz w:val="24"/>
          <w:szCs w:val="24"/>
          <w:lang w:eastAsia="pl-PL"/>
        </w:rPr>
        <w:br/>
        <w:t xml:space="preserve">Informacje o liczbie etapów aukcji elektronicznej i czasie ich trwania: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Czas trwania: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7ACC">
        <w:rPr>
          <w:rFonts w:ascii="Times New Roman" w:eastAsia="Times New Roman" w:hAnsi="Times New Roman" w:cs="Times New Roman"/>
          <w:sz w:val="24"/>
          <w:szCs w:val="24"/>
          <w:lang w:eastAsia="pl-PL"/>
        </w:rPr>
        <w:br/>
        <w:t xml:space="preserve">Warunki zamknięcia aukcji elektronicznej: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IV.2) KRYTERIA OCENY OFERT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IV.2.1) Kryteria oceny ofert: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IV.2.2) Kryteria</w:t>
      </w:r>
      <w:r w:rsidRPr="00D37A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Znaczenie</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60,00</w:t>
            </w:r>
          </w:p>
        </w:tc>
      </w:tr>
      <w:tr w:rsidR="00D37ACC" w:rsidRPr="00D37ACC" w:rsidTr="00D37AC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40,00</w:t>
            </w:r>
          </w:p>
        </w:tc>
      </w:tr>
    </w:tbl>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7ACC">
        <w:rPr>
          <w:rFonts w:ascii="Times New Roman" w:eastAsia="Times New Roman" w:hAnsi="Times New Roman" w:cs="Times New Roman"/>
          <w:b/>
          <w:bCs/>
          <w:sz w:val="24"/>
          <w:szCs w:val="24"/>
          <w:lang w:eastAsia="pl-PL"/>
        </w:rPr>
        <w:t>Pzp</w:t>
      </w:r>
      <w:proofErr w:type="spellEnd"/>
      <w:r w:rsidRPr="00D37ACC">
        <w:rPr>
          <w:rFonts w:ascii="Times New Roman" w:eastAsia="Times New Roman" w:hAnsi="Times New Roman" w:cs="Times New Roman"/>
          <w:b/>
          <w:bCs/>
          <w:sz w:val="24"/>
          <w:szCs w:val="24"/>
          <w:lang w:eastAsia="pl-PL"/>
        </w:rPr>
        <w:t xml:space="preserve"> </w:t>
      </w:r>
      <w:r w:rsidRPr="00D37ACC">
        <w:rPr>
          <w:rFonts w:ascii="Times New Roman" w:eastAsia="Times New Roman" w:hAnsi="Times New Roman" w:cs="Times New Roman"/>
          <w:sz w:val="24"/>
          <w:szCs w:val="24"/>
          <w:lang w:eastAsia="pl-PL"/>
        </w:rPr>
        <w:t xml:space="preserve">(przetarg nieograniczony) </w:t>
      </w:r>
      <w:r w:rsidRPr="00D37ACC">
        <w:rPr>
          <w:rFonts w:ascii="Times New Roman" w:eastAsia="Times New Roman" w:hAnsi="Times New Roman" w:cs="Times New Roman"/>
          <w:sz w:val="24"/>
          <w:szCs w:val="24"/>
          <w:lang w:eastAsia="pl-PL"/>
        </w:rPr>
        <w:br/>
        <w:t xml:space="preserve">Nie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IV.3) Negocjacje z ogłoszeniem, dialog konkurencyjny, partnerstwo innowacyjne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IV.3.1) Informacje na temat negocjacji z ogłoszeniem</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Minimalne wymagania, które muszą spełniać wszystkie oferty: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7ACC">
        <w:rPr>
          <w:rFonts w:ascii="Times New Roman" w:eastAsia="Times New Roman" w:hAnsi="Times New Roman" w:cs="Times New Roman"/>
          <w:sz w:val="24"/>
          <w:szCs w:val="24"/>
          <w:lang w:eastAsia="pl-PL"/>
        </w:rPr>
        <w:br/>
        <w:t xml:space="preserve">Przewidziany jest podział negocjacji na etapy w celu ograniczenia liczby ofert: </w:t>
      </w:r>
      <w:r w:rsidRPr="00D37ACC">
        <w:rPr>
          <w:rFonts w:ascii="Times New Roman" w:eastAsia="Times New Roman" w:hAnsi="Times New Roman" w:cs="Times New Roman"/>
          <w:sz w:val="24"/>
          <w:szCs w:val="24"/>
          <w:lang w:eastAsia="pl-PL"/>
        </w:rPr>
        <w:br/>
        <w:t xml:space="preserve">Należy podać informacje na temat etapów negocjacji (w tym liczbę etapów):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IV.3.2) Informacje na temat dialogu konkurencyjnego</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Wstępny harmonogram postępowania: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Podział dialogu na etapy w celu ograniczenia liczby rozwiązań: </w:t>
      </w:r>
      <w:r w:rsidRPr="00D37ACC">
        <w:rPr>
          <w:rFonts w:ascii="Times New Roman" w:eastAsia="Times New Roman" w:hAnsi="Times New Roman" w:cs="Times New Roman"/>
          <w:sz w:val="24"/>
          <w:szCs w:val="24"/>
          <w:lang w:eastAsia="pl-PL"/>
        </w:rPr>
        <w:br/>
        <w:t xml:space="preserve">Należy podać informacje na temat etapów dialogu: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IV.3.3) Informacje na temat partnerstwa innowacyjnego</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Informacje dodatkowe: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IV.4) Licytacja elektroniczna </w:t>
      </w:r>
      <w:r w:rsidRPr="00D37ACC">
        <w:rPr>
          <w:rFonts w:ascii="Times New Roman" w:eastAsia="Times New Roman" w:hAnsi="Times New Roman" w:cs="Times New Roman"/>
          <w:sz w:val="24"/>
          <w:szCs w:val="24"/>
          <w:lang w:eastAsia="pl-PL"/>
        </w:rPr>
        <w:br/>
        <w:t xml:space="preserve">Adres strony internetowej, na której będzie prowadzona licytacja elektroniczna: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Informacje o liczbie etapów licytacji elektronicznej i czasie ich trwania: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Czas trwania: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Termin składania wniosków o dopuszczenie do udziału w licytacji elektronicznej: </w:t>
      </w:r>
      <w:r w:rsidRPr="00D37ACC">
        <w:rPr>
          <w:rFonts w:ascii="Times New Roman" w:eastAsia="Times New Roman" w:hAnsi="Times New Roman" w:cs="Times New Roman"/>
          <w:sz w:val="24"/>
          <w:szCs w:val="24"/>
          <w:lang w:eastAsia="pl-PL"/>
        </w:rPr>
        <w:br/>
        <w:t xml:space="preserve">Data: godzina: </w:t>
      </w:r>
      <w:r w:rsidRPr="00D37ACC">
        <w:rPr>
          <w:rFonts w:ascii="Times New Roman" w:eastAsia="Times New Roman" w:hAnsi="Times New Roman" w:cs="Times New Roman"/>
          <w:sz w:val="24"/>
          <w:szCs w:val="24"/>
          <w:lang w:eastAsia="pl-PL"/>
        </w:rPr>
        <w:br/>
        <w:t xml:space="preserve">Termin otwarcia licytacji elektronicznej: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t xml:space="preserve">Termin i warunki zamknięcia licytacji elektronicznej: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Wymagania dotyczące zabezpieczenia należytego wykonania umowy: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lang w:eastAsia="pl-PL"/>
        </w:rPr>
        <w:br/>
        <w:t xml:space="preserve">Informacje dodatkowe: </w:t>
      </w:r>
    </w:p>
    <w:p w:rsidR="00D37ACC" w:rsidRPr="00D37ACC" w:rsidRDefault="00D37ACC" w:rsidP="00D37ACC">
      <w:pPr>
        <w:spacing w:after="0" w:line="240" w:lineRule="auto"/>
        <w:rPr>
          <w:rFonts w:ascii="Times New Roman" w:eastAsia="Times New Roman" w:hAnsi="Times New Roman" w:cs="Times New Roman"/>
          <w:sz w:val="24"/>
          <w:szCs w:val="24"/>
          <w:lang w:eastAsia="pl-PL"/>
        </w:rPr>
      </w:pPr>
      <w:r w:rsidRPr="00D37ACC">
        <w:rPr>
          <w:rFonts w:ascii="Times New Roman" w:eastAsia="Times New Roman" w:hAnsi="Times New Roman" w:cs="Times New Roman"/>
          <w:b/>
          <w:bCs/>
          <w:sz w:val="24"/>
          <w:szCs w:val="24"/>
          <w:lang w:eastAsia="pl-PL"/>
        </w:rPr>
        <w:t>IV.5) ZMIANA UMOWY</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7ACC">
        <w:rPr>
          <w:rFonts w:ascii="Times New Roman" w:eastAsia="Times New Roman" w:hAnsi="Times New Roman" w:cs="Times New Roman"/>
          <w:sz w:val="24"/>
          <w:szCs w:val="24"/>
          <w:lang w:eastAsia="pl-PL"/>
        </w:rPr>
        <w:t xml:space="preserve"> Tak </w:t>
      </w:r>
      <w:r w:rsidRPr="00D37ACC">
        <w:rPr>
          <w:rFonts w:ascii="Times New Roman" w:eastAsia="Times New Roman" w:hAnsi="Times New Roman" w:cs="Times New Roman"/>
          <w:sz w:val="24"/>
          <w:szCs w:val="24"/>
          <w:lang w:eastAsia="pl-PL"/>
        </w:rPr>
        <w:br/>
        <w:t xml:space="preserve">Należy wskazać zakres, charakter zmian oraz warunki wprowadzenia zmian: </w:t>
      </w:r>
      <w:r w:rsidRPr="00D37ACC">
        <w:rPr>
          <w:rFonts w:ascii="Times New Roman" w:eastAsia="Times New Roman" w:hAnsi="Times New Roman" w:cs="Times New Roman"/>
          <w:sz w:val="24"/>
          <w:szCs w:val="24"/>
          <w:lang w:eastAsia="pl-PL"/>
        </w:rPr>
        <w:br/>
        <w:t xml:space="preserve">19.1. Zamawiający, poza możliwością zmiany zawartej umowy na podstawie art. 144 ust. 1 pkt 2, 3, 4, 5, 6 ustawy </w:t>
      </w:r>
      <w:proofErr w:type="spellStart"/>
      <w:r w:rsidRPr="00D37ACC">
        <w:rPr>
          <w:rFonts w:ascii="Times New Roman" w:eastAsia="Times New Roman" w:hAnsi="Times New Roman" w:cs="Times New Roman"/>
          <w:sz w:val="24"/>
          <w:szCs w:val="24"/>
          <w:lang w:eastAsia="pl-PL"/>
        </w:rPr>
        <w:t>Pzp</w:t>
      </w:r>
      <w:proofErr w:type="spellEnd"/>
      <w:r w:rsidRPr="00D37ACC">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19.1.1. zmiana terminów wykonania umowy: 19.1.1.1. zmiany wynikające z warunków atmosferycznych, które spowodowały niezawinione i niemożliwe do uniknięcia przez Wykonawcę opóźnienie, w szczególności: - klęsk żywiołowych, - warunków atmosferycznych odbiegających od typowych dla danej pory roku, uniemożliwiających prowadzenie robót budowlanych, przeprowadzenie prób i sprawdzeń, dokonywanie odbiorów; 19.1.1.2. zmiany spowodowane nieprzewidzianymi w SIWZ warunkami geologicznymi, archeologicznymi lub terenowymi, które spowodowały niezawinione i niemożliwe do uniknięcia przez Wykonawcę opóźnienie, w szczególności: - wystąpienie w trakcie prowadzenia robót klęsk żywiołowych,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19.1.1.3. zmiany będące następstwem okoliczności leżących po stronie Zamawiającego, które spowodowały niezawinione i niemożliwe do uniknięcia przez Wykonawcę opóźnienie, w szczególności: - wstrzymanie robót przez Zamawiającego; 19.1.1.4. zmiany będące następstwem działania lub braku działania organów administracji i innych podmiotów o kompetencjach zbliżonych do organów administracji w szczególności eksploatatorów infrastruktury oraz właścicieli </w:t>
      </w:r>
      <w:r w:rsidRPr="00D37ACC">
        <w:rPr>
          <w:rFonts w:ascii="Times New Roman" w:eastAsia="Times New Roman" w:hAnsi="Times New Roman" w:cs="Times New Roman"/>
          <w:sz w:val="24"/>
          <w:szCs w:val="24"/>
          <w:lang w:eastAsia="pl-PL"/>
        </w:rPr>
        <w:lastRenderedPageBreak/>
        <w:t xml:space="preserve">gruntów pod inwestycję, które spowodowały niezawinione i niemożliwe do uniknięcia przez Wykonawcę opóźnienie, w szczególności: - przekroczenie zakreślonych przez prawo lub regulaminy, a jeśli takich regulacji nie ma – typowych w danych okolicznościach, terminów wydawania przez organy administracji lub inne podmioty decyzji, zezwoleń, uzgodnień itp., - odmowa wydania przez organy administracji lub inne podmioty decyzji, zezwoleń, uzgodnień z przyczyn niezawinionych przez Wykonawcę, w tym odmowa udostępnienia przez właścicieli nieruchomości do celów realizacji inwestycji; 19.1.1.5.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19.1.1.6.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19.1.1.7.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pkt 19.1.1.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Powód przedłużenia terminu wykonania umowy winien być przez Wykonawcę należycie udokumentowany. 19.1.2. zmiana sposobu spełnienia świadczenia: 19.1.2.1. zmiany technologiczne spowodowane w szczególności następującymi okolicznościami: - z uwagi na możliwość osiągnięcia wymaganego efektu przy niższych kosztach wykonania robót poprzez zastosowanie innych rozwiązań technicznych lub materiałowych, przy zachowaniu jakości i parametrów technicznych obiektów budowlanych, instalacji i urządzeń, - z uwagi na możliwość osiągniecia wymaganego efektu poprzez zastosowanie innych rozwiązań technicznych lub materiałowych zwiększających jakość, parametry techniczne lub eksploatacyjne obiektów budowlanych lub skracających termin realizacji zamówienia, - pojawienie się na rynku materiałów lub urządzeń nowszej generacji pozwalających na poniesienie niższych kosztów realizacji przedmiotu umowy lub kosztów eksploatacji wykonanego przedmiotu umowy, lub umożliwiające uzyskanie lepszej jakości robót, - pojawienie się nowszej technologii wykonania zaprojektowanych robót pozwalającej na skrócenie czasu realizacji inwestycji lub kosztów wykonywanych robót lub prac, jak również kosztów eksploatacji wykonanego przedmiotu umowy, -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 odmienne od przyjętych w dokumentacji projektowej lub specyfikacji technicznej wykonania i odbioru robót warunki geologiczne skutkujące niemożliwością zrealizowania </w:t>
      </w:r>
      <w:r w:rsidRPr="00D37ACC">
        <w:rPr>
          <w:rFonts w:ascii="Times New Roman" w:eastAsia="Times New Roman" w:hAnsi="Times New Roman" w:cs="Times New Roman"/>
          <w:sz w:val="24"/>
          <w:szCs w:val="24"/>
          <w:lang w:eastAsia="pl-PL"/>
        </w:rPr>
        <w:lastRenderedPageBreak/>
        <w:t xml:space="preserve">przedmiotu umowy przy dotychczasowych założeniach technologicznych, - odmienne od przyjętych w dokumentacji projektowej lub specyfikacji technicznej wykonania i odbioru robót warunki terenowe, w szczególności istnienie niezinwentaryzowanych lub błędnie zinwentaryzowanych obiektów budowlanych, - zmiana decyzji, postanowień lub uzgodnień przez organy administracyjne i podmioty uzgadniające dokumentację projektową, - konieczność zrealizowania przedmiotu umowy przy zastosowaniu innych rozwiązań technicznych lub materiałowych ze względu na zmiany obowiązującego prawa, -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pkt 19.1.2.1. możliwa jest w szczególności zmiana sposobu wykonania, materiałów i technologii robót, zmiany lokalizacji budowanych urządzeń, ograniczenie zakresu robót objętych umową lub zmiana wynagrodzenia. 19.1.2.2. zmiana osób wskazanych w ofercie wykonawcy lub w umowie, przy pomocy których wykonawca realizuje przedmiot umowy. 19.1.3. pozostałe zmiany spowodowane następującymi okolicznościami: 19.1.3.1. siła wyższa uniemożliwiająca wykonanie przedmiotu umowy zgodnie z SIWZ; 19.1.3.2. zmiana obowiązującej stawki VAT; 19.1.3.3. zmiana przepisów podatkowych w zakresie wystawiania faktur, powstawania obowiązku podatkowego itp.; 19.1.3.4. zmiana zakresu przedmiotu umowy w wyniku rezygnacji przez Zamawiającego z realizacji części przedmiotu umowy wraz ze zmniejszeniem wynagrodzenia Wykonawcy; 19.1.3.5. kolizja z planowanymi lub równolegle prowadzonymi przez inne podmioty inwestycjami. W takim przypadku zmiany w umowie zostaną ograniczone do zmian koniecznych powodujących uniknięcie lub usunięcie kolizji; 19.1.3.6. gdy zaistnieje inna okoliczność prawna, ekonomiczna lub techniczna, skutkująca niemożliwością wykonania lub należytego wykonania umowy zgodnie z SIWZ; 19.1.3.7. wprowadzenia lub zmiany podwykonawcy lub dalszego podwykonawcy robót lub usług lub dostaw; 19.1.3.8. zmiana w zakresie zasad rozliczeń i warunków płatności związanych z zawarciem umowy o podwykonawstwo lub dalsze podwykonawstwo. 19.2. W przypadku wystąpienia którejkolwiek z okoliczności wymienionych w pkt: 19.1.3.1., 19.1.3.4., 19.1.3.5., 19.1.3.6. możliwa jest w szczególności zmiana sposobu wykonania, materiałów i technologii robót, jak również zmiany lokalizacji budowanych urządzeń. 19.3. W przypadku określonym w pkt 19.1.3.2. zmiana stawki VAT dotyczyć będzie wynagrodzenia umownego za prace wykonane po dacie podpisania aneksu do umowy. 19.4. W przypadkach określonych w pkt 19.1.2. i 19.1.3. możliwa jest również, powiązana ze zmianą sposobu, zakresu świadczenia lub przepisów prawa, odpowiednia zmiana rozliczania lub zmiany wysokości wynagrodzenia. 19.5. Wszystkie powyższe postanowienia w pkt: 19.1.1., 19.1.2. i 19.1.3. stanowią katalog zmian na które Zamawiający może wyrazić zgodę. Nie stanowią jednocześnie zobowiązania do wyrażenia takiej zgody. 19.6. Zamawiający przewiduje również możliwość dokonywania nieistotnych zmian postanowień umowy, które nie dotyczą treści oferty, na podstawie której dokonano wyboru Wykonawcy. 19.7. Nie stanowi zmiany umowy: 19.7.1. zmiana danych związanych z obsługą administracyjno-organizacyjną umowy (np. zmiana nr rachunku bankowego); 19.7.2. zmiana danych teleadresowych. 19.8. Strona występująca o zmianę postanowień zawartej umowy zobowiązana jest do udokumentowania zaistnienia okoliczności, o których mowa w pkt 19.1.. Wniosek o zmianę postanowień umowy musi być wyrażony na piśmie. 19.9. Zmiana umowy może nastąpić wyłącznie w formie pisemnego aneksu pod rygorem nieważności.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IV.6) INFORMACJE ADMINISTRACYJNE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lastRenderedPageBreak/>
        <w:br/>
      </w:r>
      <w:r w:rsidRPr="00D37ACC">
        <w:rPr>
          <w:rFonts w:ascii="Times New Roman" w:eastAsia="Times New Roman" w:hAnsi="Times New Roman" w:cs="Times New Roman"/>
          <w:b/>
          <w:bCs/>
          <w:sz w:val="24"/>
          <w:szCs w:val="24"/>
          <w:lang w:eastAsia="pl-PL"/>
        </w:rPr>
        <w:t xml:space="preserve">IV.6.1) Sposób udostępniania informacji o charakterze poufnym </w:t>
      </w:r>
      <w:r w:rsidRPr="00D37ACC">
        <w:rPr>
          <w:rFonts w:ascii="Times New Roman" w:eastAsia="Times New Roman" w:hAnsi="Times New Roman" w:cs="Times New Roman"/>
          <w:i/>
          <w:iCs/>
          <w:sz w:val="24"/>
          <w:szCs w:val="24"/>
          <w:lang w:eastAsia="pl-PL"/>
        </w:rPr>
        <w:t xml:space="preserve">(jeżeli dotyczy):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Środki służące ochronie informacji o charakterze poufnym</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7ACC">
        <w:rPr>
          <w:rFonts w:ascii="Times New Roman" w:eastAsia="Times New Roman" w:hAnsi="Times New Roman" w:cs="Times New Roman"/>
          <w:sz w:val="24"/>
          <w:szCs w:val="24"/>
          <w:lang w:eastAsia="pl-PL"/>
        </w:rPr>
        <w:br/>
        <w:t xml:space="preserve">Data: , godzina: , </w:t>
      </w:r>
      <w:r w:rsidRPr="00D37A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Wskazać powody: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7ACC">
        <w:rPr>
          <w:rFonts w:ascii="Times New Roman" w:eastAsia="Times New Roman" w:hAnsi="Times New Roman" w:cs="Times New Roman"/>
          <w:sz w:val="24"/>
          <w:szCs w:val="24"/>
          <w:lang w:eastAsia="pl-PL"/>
        </w:rPr>
        <w:br/>
        <w:t xml:space="preserve">&gt;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 xml:space="preserve">IV.6.3) Termin związania ofertą: </w:t>
      </w:r>
      <w:r w:rsidRPr="00D37ACC">
        <w:rPr>
          <w:rFonts w:ascii="Times New Roman" w:eastAsia="Times New Roman" w:hAnsi="Times New Roman" w:cs="Times New Roman"/>
          <w:sz w:val="24"/>
          <w:szCs w:val="24"/>
          <w:lang w:eastAsia="pl-PL"/>
        </w:rPr>
        <w:t xml:space="preserve">do: okres w dniach: (od ostatecznego terminu składania ofert)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r w:rsidRPr="00D37ACC">
        <w:rPr>
          <w:rFonts w:ascii="Times New Roman" w:eastAsia="Times New Roman" w:hAnsi="Times New Roman" w:cs="Times New Roman"/>
          <w:b/>
          <w:bCs/>
          <w:sz w:val="24"/>
          <w:szCs w:val="24"/>
          <w:lang w:eastAsia="pl-PL"/>
        </w:rPr>
        <w:t>IV.6.6) Informacje dodatkowe:</w:t>
      </w:r>
      <w:r w:rsidRPr="00D37ACC">
        <w:rPr>
          <w:rFonts w:ascii="Times New Roman" w:eastAsia="Times New Roman" w:hAnsi="Times New Roman" w:cs="Times New Roman"/>
          <w:sz w:val="24"/>
          <w:szCs w:val="24"/>
          <w:lang w:eastAsia="pl-PL"/>
        </w:rPr>
        <w:t xml:space="preserve"> </w:t>
      </w:r>
      <w:r w:rsidRPr="00D37ACC">
        <w:rPr>
          <w:rFonts w:ascii="Times New Roman" w:eastAsia="Times New Roman" w:hAnsi="Times New Roman" w:cs="Times New Roman"/>
          <w:sz w:val="24"/>
          <w:szCs w:val="24"/>
          <w:lang w:eastAsia="pl-PL"/>
        </w:rPr>
        <w:br/>
      </w:r>
    </w:p>
    <w:p w:rsidR="00D37ACC" w:rsidRPr="00D37ACC" w:rsidRDefault="00D37ACC" w:rsidP="00D37ACC">
      <w:pPr>
        <w:spacing w:after="0" w:line="240" w:lineRule="auto"/>
        <w:jc w:val="center"/>
        <w:rPr>
          <w:rFonts w:ascii="Times New Roman" w:eastAsia="Times New Roman" w:hAnsi="Times New Roman" w:cs="Times New Roman"/>
          <w:sz w:val="24"/>
          <w:szCs w:val="24"/>
          <w:lang w:eastAsia="pl-PL"/>
        </w:rPr>
      </w:pPr>
      <w:r w:rsidRPr="00D37ACC">
        <w:rPr>
          <w:rFonts w:ascii="Times New Roman" w:eastAsia="Times New Roman" w:hAnsi="Times New Roman" w:cs="Times New Roman"/>
          <w:sz w:val="24"/>
          <w:szCs w:val="24"/>
          <w:u w:val="single"/>
          <w:lang w:eastAsia="pl-PL"/>
        </w:rPr>
        <w:t xml:space="preserve">ZAŁĄCZNIK I - INFORMACJE DOTYCZĄCE OFERT CZĘŚCIOWYCH </w:t>
      </w:r>
    </w:p>
    <w:p w:rsidR="005F3B91" w:rsidRDefault="005F3B91"/>
    <w:sectPr w:rsidR="005F3B9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96" w:rsidRDefault="008A6096" w:rsidP="00D37ACC">
      <w:pPr>
        <w:spacing w:after="0" w:line="240" w:lineRule="auto"/>
      </w:pPr>
      <w:r>
        <w:separator/>
      </w:r>
    </w:p>
  </w:endnote>
  <w:endnote w:type="continuationSeparator" w:id="0">
    <w:p w:rsidR="008A6096" w:rsidRDefault="008A6096" w:rsidP="00D3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96" w:rsidRDefault="008A6096" w:rsidP="00D37ACC">
      <w:pPr>
        <w:spacing w:after="0" w:line="240" w:lineRule="auto"/>
      </w:pPr>
      <w:r>
        <w:separator/>
      </w:r>
    </w:p>
  </w:footnote>
  <w:footnote w:type="continuationSeparator" w:id="0">
    <w:p w:rsidR="008A6096" w:rsidRDefault="008A6096" w:rsidP="00D3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CC" w:rsidRDefault="00D37ACC">
    <w:pPr>
      <w:pStyle w:val="Nagwek"/>
    </w:pPr>
    <w:r>
      <w:rPr>
        <w:noProof/>
      </w:rPr>
      <w:drawing>
        <wp:inline distT="0" distB="0" distL="0" distR="0">
          <wp:extent cx="5760720" cy="892810"/>
          <wp:effectExtent l="0" t="0" r="0" b="2540"/>
          <wp:docPr id="1" name="Obraz 1" descr=" Stowarzyszenie Lokalna Grupa Dzia&amp;lstrok;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 Stowarzyszenie Lokalna Grupa Dzia&amp;lstrok;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28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CC"/>
    <w:rsid w:val="005F3B91"/>
    <w:rsid w:val="008A6096"/>
    <w:rsid w:val="00D37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73DFF-1971-42CC-AFD5-DD7EBD6B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7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7ACC"/>
  </w:style>
  <w:style w:type="paragraph" w:styleId="Stopka">
    <w:name w:val="footer"/>
    <w:basedOn w:val="Normalny"/>
    <w:link w:val="StopkaZnak"/>
    <w:uiPriority w:val="99"/>
    <w:unhideWhenUsed/>
    <w:rsid w:val="00D37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ACC"/>
  </w:style>
  <w:style w:type="paragraph" w:styleId="Tekstdymka">
    <w:name w:val="Balloon Text"/>
    <w:basedOn w:val="Normalny"/>
    <w:link w:val="TekstdymkaZnak"/>
    <w:uiPriority w:val="99"/>
    <w:semiHidden/>
    <w:unhideWhenUsed/>
    <w:rsid w:val="00D37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7342">
      <w:bodyDiv w:val="1"/>
      <w:marLeft w:val="0"/>
      <w:marRight w:val="0"/>
      <w:marTop w:val="0"/>
      <w:marBottom w:val="0"/>
      <w:divBdr>
        <w:top w:val="none" w:sz="0" w:space="0" w:color="auto"/>
        <w:left w:val="none" w:sz="0" w:space="0" w:color="auto"/>
        <w:bottom w:val="none" w:sz="0" w:space="0" w:color="auto"/>
        <w:right w:val="none" w:sz="0" w:space="0" w:color="auto"/>
      </w:divBdr>
      <w:divsChild>
        <w:div w:id="448160306">
          <w:marLeft w:val="0"/>
          <w:marRight w:val="0"/>
          <w:marTop w:val="0"/>
          <w:marBottom w:val="0"/>
          <w:divBdr>
            <w:top w:val="none" w:sz="0" w:space="0" w:color="auto"/>
            <w:left w:val="none" w:sz="0" w:space="0" w:color="auto"/>
            <w:bottom w:val="none" w:sz="0" w:space="0" w:color="auto"/>
            <w:right w:val="none" w:sz="0" w:space="0" w:color="auto"/>
          </w:divBdr>
          <w:divsChild>
            <w:div w:id="757479411">
              <w:marLeft w:val="0"/>
              <w:marRight w:val="0"/>
              <w:marTop w:val="0"/>
              <w:marBottom w:val="0"/>
              <w:divBdr>
                <w:top w:val="none" w:sz="0" w:space="0" w:color="auto"/>
                <w:left w:val="none" w:sz="0" w:space="0" w:color="auto"/>
                <w:bottom w:val="none" w:sz="0" w:space="0" w:color="auto"/>
                <w:right w:val="none" w:sz="0" w:space="0" w:color="auto"/>
              </w:divBdr>
            </w:div>
            <w:div w:id="1917014026">
              <w:marLeft w:val="0"/>
              <w:marRight w:val="0"/>
              <w:marTop w:val="0"/>
              <w:marBottom w:val="0"/>
              <w:divBdr>
                <w:top w:val="none" w:sz="0" w:space="0" w:color="auto"/>
                <w:left w:val="none" w:sz="0" w:space="0" w:color="auto"/>
                <w:bottom w:val="none" w:sz="0" w:space="0" w:color="auto"/>
                <w:right w:val="none" w:sz="0" w:space="0" w:color="auto"/>
              </w:divBdr>
            </w:div>
            <w:div w:id="1740327133">
              <w:marLeft w:val="0"/>
              <w:marRight w:val="0"/>
              <w:marTop w:val="0"/>
              <w:marBottom w:val="0"/>
              <w:divBdr>
                <w:top w:val="none" w:sz="0" w:space="0" w:color="auto"/>
                <w:left w:val="none" w:sz="0" w:space="0" w:color="auto"/>
                <w:bottom w:val="none" w:sz="0" w:space="0" w:color="auto"/>
                <w:right w:val="none" w:sz="0" w:space="0" w:color="auto"/>
              </w:divBdr>
              <w:divsChild>
                <w:div w:id="644312791">
                  <w:marLeft w:val="0"/>
                  <w:marRight w:val="0"/>
                  <w:marTop w:val="0"/>
                  <w:marBottom w:val="0"/>
                  <w:divBdr>
                    <w:top w:val="none" w:sz="0" w:space="0" w:color="auto"/>
                    <w:left w:val="none" w:sz="0" w:space="0" w:color="auto"/>
                    <w:bottom w:val="none" w:sz="0" w:space="0" w:color="auto"/>
                    <w:right w:val="none" w:sz="0" w:space="0" w:color="auto"/>
                  </w:divBdr>
                </w:div>
              </w:divsChild>
            </w:div>
            <w:div w:id="1291328399">
              <w:marLeft w:val="0"/>
              <w:marRight w:val="0"/>
              <w:marTop w:val="0"/>
              <w:marBottom w:val="0"/>
              <w:divBdr>
                <w:top w:val="none" w:sz="0" w:space="0" w:color="auto"/>
                <w:left w:val="none" w:sz="0" w:space="0" w:color="auto"/>
                <w:bottom w:val="none" w:sz="0" w:space="0" w:color="auto"/>
                <w:right w:val="none" w:sz="0" w:space="0" w:color="auto"/>
              </w:divBdr>
              <w:divsChild>
                <w:div w:id="1477796990">
                  <w:marLeft w:val="0"/>
                  <w:marRight w:val="0"/>
                  <w:marTop w:val="0"/>
                  <w:marBottom w:val="0"/>
                  <w:divBdr>
                    <w:top w:val="none" w:sz="0" w:space="0" w:color="auto"/>
                    <w:left w:val="none" w:sz="0" w:space="0" w:color="auto"/>
                    <w:bottom w:val="none" w:sz="0" w:space="0" w:color="auto"/>
                    <w:right w:val="none" w:sz="0" w:space="0" w:color="auto"/>
                  </w:divBdr>
                </w:div>
              </w:divsChild>
            </w:div>
            <w:div w:id="1827241543">
              <w:marLeft w:val="0"/>
              <w:marRight w:val="0"/>
              <w:marTop w:val="0"/>
              <w:marBottom w:val="0"/>
              <w:divBdr>
                <w:top w:val="none" w:sz="0" w:space="0" w:color="auto"/>
                <w:left w:val="none" w:sz="0" w:space="0" w:color="auto"/>
                <w:bottom w:val="none" w:sz="0" w:space="0" w:color="auto"/>
                <w:right w:val="none" w:sz="0" w:space="0" w:color="auto"/>
              </w:divBdr>
              <w:divsChild>
                <w:div w:id="1262179363">
                  <w:marLeft w:val="0"/>
                  <w:marRight w:val="0"/>
                  <w:marTop w:val="0"/>
                  <w:marBottom w:val="0"/>
                  <w:divBdr>
                    <w:top w:val="none" w:sz="0" w:space="0" w:color="auto"/>
                    <w:left w:val="none" w:sz="0" w:space="0" w:color="auto"/>
                    <w:bottom w:val="none" w:sz="0" w:space="0" w:color="auto"/>
                    <w:right w:val="none" w:sz="0" w:space="0" w:color="auto"/>
                  </w:divBdr>
                </w:div>
                <w:div w:id="1706633655">
                  <w:marLeft w:val="0"/>
                  <w:marRight w:val="0"/>
                  <w:marTop w:val="0"/>
                  <w:marBottom w:val="0"/>
                  <w:divBdr>
                    <w:top w:val="none" w:sz="0" w:space="0" w:color="auto"/>
                    <w:left w:val="none" w:sz="0" w:space="0" w:color="auto"/>
                    <w:bottom w:val="none" w:sz="0" w:space="0" w:color="auto"/>
                    <w:right w:val="none" w:sz="0" w:space="0" w:color="auto"/>
                  </w:divBdr>
                </w:div>
                <w:div w:id="1656834794">
                  <w:marLeft w:val="0"/>
                  <w:marRight w:val="0"/>
                  <w:marTop w:val="0"/>
                  <w:marBottom w:val="0"/>
                  <w:divBdr>
                    <w:top w:val="none" w:sz="0" w:space="0" w:color="auto"/>
                    <w:left w:val="none" w:sz="0" w:space="0" w:color="auto"/>
                    <w:bottom w:val="none" w:sz="0" w:space="0" w:color="auto"/>
                    <w:right w:val="none" w:sz="0" w:space="0" w:color="auto"/>
                  </w:divBdr>
                </w:div>
                <w:div w:id="413353958">
                  <w:marLeft w:val="0"/>
                  <w:marRight w:val="0"/>
                  <w:marTop w:val="0"/>
                  <w:marBottom w:val="0"/>
                  <w:divBdr>
                    <w:top w:val="none" w:sz="0" w:space="0" w:color="auto"/>
                    <w:left w:val="none" w:sz="0" w:space="0" w:color="auto"/>
                    <w:bottom w:val="none" w:sz="0" w:space="0" w:color="auto"/>
                    <w:right w:val="none" w:sz="0" w:space="0" w:color="auto"/>
                  </w:divBdr>
                </w:div>
              </w:divsChild>
            </w:div>
            <w:div w:id="1739135696">
              <w:marLeft w:val="0"/>
              <w:marRight w:val="0"/>
              <w:marTop w:val="0"/>
              <w:marBottom w:val="0"/>
              <w:divBdr>
                <w:top w:val="none" w:sz="0" w:space="0" w:color="auto"/>
                <w:left w:val="none" w:sz="0" w:space="0" w:color="auto"/>
                <w:bottom w:val="none" w:sz="0" w:space="0" w:color="auto"/>
                <w:right w:val="none" w:sz="0" w:space="0" w:color="auto"/>
              </w:divBdr>
              <w:divsChild>
                <w:div w:id="282422764">
                  <w:marLeft w:val="0"/>
                  <w:marRight w:val="0"/>
                  <w:marTop w:val="0"/>
                  <w:marBottom w:val="0"/>
                  <w:divBdr>
                    <w:top w:val="none" w:sz="0" w:space="0" w:color="auto"/>
                    <w:left w:val="none" w:sz="0" w:space="0" w:color="auto"/>
                    <w:bottom w:val="none" w:sz="0" w:space="0" w:color="auto"/>
                    <w:right w:val="none" w:sz="0" w:space="0" w:color="auto"/>
                  </w:divBdr>
                </w:div>
                <w:div w:id="283312990">
                  <w:marLeft w:val="0"/>
                  <w:marRight w:val="0"/>
                  <w:marTop w:val="0"/>
                  <w:marBottom w:val="0"/>
                  <w:divBdr>
                    <w:top w:val="none" w:sz="0" w:space="0" w:color="auto"/>
                    <w:left w:val="none" w:sz="0" w:space="0" w:color="auto"/>
                    <w:bottom w:val="none" w:sz="0" w:space="0" w:color="auto"/>
                    <w:right w:val="none" w:sz="0" w:space="0" w:color="auto"/>
                  </w:divBdr>
                </w:div>
                <w:div w:id="776409706">
                  <w:marLeft w:val="0"/>
                  <w:marRight w:val="0"/>
                  <w:marTop w:val="0"/>
                  <w:marBottom w:val="0"/>
                  <w:divBdr>
                    <w:top w:val="none" w:sz="0" w:space="0" w:color="auto"/>
                    <w:left w:val="none" w:sz="0" w:space="0" w:color="auto"/>
                    <w:bottom w:val="none" w:sz="0" w:space="0" w:color="auto"/>
                    <w:right w:val="none" w:sz="0" w:space="0" w:color="auto"/>
                  </w:divBdr>
                </w:div>
                <w:div w:id="199098529">
                  <w:marLeft w:val="0"/>
                  <w:marRight w:val="0"/>
                  <w:marTop w:val="0"/>
                  <w:marBottom w:val="0"/>
                  <w:divBdr>
                    <w:top w:val="none" w:sz="0" w:space="0" w:color="auto"/>
                    <w:left w:val="none" w:sz="0" w:space="0" w:color="auto"/>
                    <w:bottom w:val="none" w:sz="0" w:space="0" w:color="auto"/>
                    <w:right w:val="none" w:sz="0" w:space="0" w:color="auto"/>
                  </w:divBdr>
                </w:div>
                <w:div w:id="476654143">
                  <w:marLeft w:val="0"/>
                  <w:marRight w:val="0"/>
                  <w:marTop w:val="0"/>
                  <w:marBottom w:val="0"/>
                  <w:divBdr>
                    <w:top w:val="none" w:sz="0" w:space="0" w:color="auto"/>
                    <w:left w:val="none" w:sz="0" w:space="0" w:color="auto"/>
                    <w:bottom w:val="none" w:sz="0" w:space="0" w:color="auto"/>
                    <w:right w:val="none" w:sz="0" w:space="0" w:color="auto"/>
                  </w:divBdr>
                </w:div>
                <w:div w:id="1267419890">
                  <w:marLeft w:val="0"/>
                  <w:marRight w:val="0"/>
                  <w:marTop w:val="0"/>
                  <w:marBottom w:val="0"/>
                  <w:divBdr>
                    <w:top w:val="none" w:sz="0" w:space="0" w:color="auto"/>
                    <w:left w:val="none" w:sz="0" w:space="0" w:color="auto"/>
                    <w:bottom w:val="none" w:sz="0" w:space="0" w:color="auto"/>
                    <w:right w:val="none" w:sz="0" w:space="0" w:color="auto"/>
                  </w:divBdr>
                </w:div>
                <w:div w:id="1127088274">
                  <w:marLeft w:val="0"/>
                  <w:marRight w:val="0"/>
                  <w:marTop w:val="0"/>
                  <w:marBottom w:val="0"/>
                  <w:divBdr>
                    <w:top w:val="none" w:sz="0" w:space="0" w:color="auto"/>
                    <w:left w:val="none" w:sz="0" w:space="0" w:color="auto"/>
                    <w:bottom w:val="none" w:sz="0" w:space="0" w:color="auto"/>
                    <w:right w:val="none" w:sz="0" w:space="0" w:color="auto"/>
                  </w:divBdr>
                </w:div>
              </w:divsChild>
            </w:div>
            <w:div w:id="133179170">
              <w:marLeft w:val="0"/>
              <w:marRight w:val="0"/>
              <w:marTop w:val="0"/>
              <w:marBottom w:val="0"/>
              <w:divBdr>
                <w:top w:val="none" w:sz="0" w:space="0" w:color="auto"/>
                <w:left w:val="none" w:sz="0" w:space="0" w:color="auto"/>
                <w:bottom w:val="none" w:sz="0" w:space="0" w:color="auto"/>
                <w:right w:val="none" w:sz="0" w:space="0" w:color="auto"/>
              </w:divBdr>
              <w:divsChild>
                <w:div w:id="790511936">
                  <w:marLeft w:val="0"/>
                  <w:marRight w:val="0"/>
                  <w:marTop w:val="0"/>
                  <w:marBottom w:val="0"/>
                  <w:divBdr>
                    <w:top w:val="none" w:sz="0" w:space="0" w:color="auto"/>
                    <w:left w:val="none" w:sz="0" w:space="0" w:color="auto"/>
                    <w:bottom w:val="none" w:sz="0" w:space="0" w:color="auto"/>
                    <w:right w:val="none" w:sz="0" w:space="0" w:color="auto"/>
                  </w:divBdr>
                </w:div>
                <w:div w:id="1186481629">
                  <w:marLeft w:val="0"/>
                  <w:marRight w:val="0"/>
                  <w:marTop w:val="0"/>
                  <w:marBottom w:val="0"/>
                  <w:divBdr>
                    <w:top w:val="none" w:sz="0" w:space="0" w:color="auto"/>
                    <w:left w:val="none" w:sz="0" w:space="0" w:color="auto"/>
                    <w:bottom w:val="none" w:sz="0" w:space="0" w:color="auto"/>
                    <w:right w:val="none" w:sz="0" w:space="0" w:color="auto"/>
                  </w:divBdr>
                </w:div>
              </w:divsChild>
            </w:div>
            <w:div w:id="1060634741">
              <w:marLeft w:val="0"/>
              <w:marRight w:val="0"/>
              <w:marTop w:val="0"/>
              <w:marBottom w:val="0"/>
              <w:divBdr>
                <w:top w:val="none" w:sz="0" w:space="0" w:color="auto"/>
                <w:left w:val="none" w:sz="0" w:space="0" w:color="auto"/>
                <w:bottom w:val="none" w:sz="0" w:space="0" w:color="auto"/>
                <w:right w:val="none" w:sz="0" w:space="0" w:color="auto"/>
              </w:divBdr>
              <w:divsChild>
                <w:div w:id="1554924849">
                  <w:marLeft w:val="0"/>
                  <w:marRight w:val="0"/>
                  <w:marTop w:val="0"/>
                  <w:marBottom w:val="0"/>
                  <w:divBdr>
                    <w:top w:val="none" w:sz="0" w:space="0" w:color="auto"/>
                    <w:left w:val="none" w:sz="0" w:space="0" w:color="auto"/>
                    <w:bottom w:val="none" w:sz="0" w:space="0" w:color="auto"/>
                    <w:right w:val="none" w:sz="0" w:space="0" w:color="auto"/>
                  </w:divBdr>
                </w:div>
                <w:div w:id="286857351">
                  <w:marLeft w:val="0"/>
                  <w:marRight w:val="0"/>
                  <w:marTop w:val="0"/>
                  <w:marBottom w:val="0"/>
                  <w:divBdr>
                    <w:top w:val="none" w:sz="0" w:space="0" w:color="auto"/>
                    <w:left w:val="none" w:sz="0" w:space="0" w:color="auto"/>
                    <w:bottom w:val="none" w:sz="0" w:space="0" w:color="auto"/>
                    <w:right w:val="none" w:sz="0" w:space="0" w:color="auto"/>
                  </w:divBdr>
                </w:div>
                <w:div w:id="1888486442">
                  <w:marLeft w:val="0"/>
                  <w:marRight w:val="0"/>
                  <w:marTop w:val="0"/>
                  <w:marBottom w:val="0"/>
                  <w:divBdr>
                    <w:top w:val="none" w:sz="0" w:space="0" w:color="auto"/>
                    <w:left w:val="none" w:sz="0" w:space="0" w:color="auto"/>
                    <w:bottom w:val="none" w:sz="0" w:space="0" w:color="auto"/>
                    <w:right w:val="none" w:sz="0" w:space="0" w:color="auto"/>
                  </w:divBdr>
                </w:div>
                <w:div w:id="1181555041">
                  <w:marLeft w:val="0"/>
                  <w:marRight w:val="0"/>
                  <w:marTop w:val="0"/>
                  <w:marBottom w:val="0"/>
                  <w:divBdr>
                    <w:top w:val="none" w:sz="0" w:space="0" w:color="auto"/>
                    <w:left w:val="none" w:sz="0" w:space="0" w:color="auto"/>
                    <w:bottom w:val="none" w:sz="0" w:space="0" w:color="auto"/>
                    <w:right w:val="none" w:sz="0" w:space="0" w:color="auto"/>
                  </w:divBdr>
                </w:div>
                <w:div w:id="823857475">
                  <w:marLeft w:val="0"/>
                  <w:marRight w:val="0"/>
                  <w:marTop w:val="0"/>
                  <w:marBottom w:val="0"/>
                  <w:divBdr>
                    <w:top w:val="none" w:sz="0" w:space="0" w:color="auto"/>
                    <w:left w:val="none" w:sz="0" w:space="0" w:color="auto"/>
                    <w:bottom w:val="none" w:sz="0" w:space="0" w:color="auto"/>
                    <w:right w:val="none" w:sz="0" w:space="0" w:color="auto"/>
                  </w:divBdr>
                </w:div>
              </w:divsChild>
            </w:div>
            <w:div w:id="1689791508">
              <w:marLeft w:val="0"/>
              <w:marRight w:val="0"/>
              <w:marTop w:val="0"/>
              <w:marBottom w:val="0"/>
              <w:divBdr>
                <w:top w:val="none" w:sz="0" w:space="0" w:color="auto"/>
                <w:left w:val="none" w:sz="0" w:space="0" w:color="auto"/>
                <w:bottom w:val="none" w:sz="0" w:space="0" w:color="auto"/>
                <w:right w:val="none" w:sz="0" w:space="0" w:color="auto"/>
              </w:divBdr>
              <w:divsChild>
                <w:div w:id="239564983">
                  <w:marLeft w:val="0"/>
                  <w:marRight w:val="0"/>
                  <w:marTop w:val="0"/>
                  <w:marBottom w:val="0"/>
                  <w:divBdr>
                    <w:top w:val="none" w:sz="0" w:space="0" w:color="auto"/>
                    <w:left w:val="none" w:sz="0" w:space="0" w:color="auto"/>
                    <w:bottom w:val="none" w:sz="0" w:space="0" w:color="auto"/>
                    <w:right w:val="none" w:sz="0" w:space="0" w:color="auto"/>
                  </w:divBdr>
                </w:div>
                <w:div w:id="686949743">
                  <w:marLeft w:val="0"/>
                  <w:marRight w:val="0"/>
                  <w:marTop w:val="0"/>
                  <w:marBottom w:val="0"/>
                  <w:divBdr>
                    <w:top w:val="none" w:sz="0" w:space="0" w:color="auto"/>
                    <w:left w:val="none" w:sz="0" w:space="0" w:color="auto"/>
                    <w:bottom w:val="none" w:sz="0" w:space="0" w:color="auto"/>
                    <w:right w:val="none" w:sz="0" w:space="0" w:color="auto"/>
                  </w:divBdr>
                </w:div>
                <w:div w:id="2006546519">
                  <w:marLeft w:val="0"/>
                  <w:marRight w:val="0"/>
                  <w:marTop w:val="0"/>
                  <w:marBottom w:val="0"/>
                  <w:divBdr>
                    <w:top w:val="none" w:sz="0" w:space="0" w:color="auto"/>
                    <w:left w:val="none" w:sz="0" w:space="0" w:color="auto"/>
                    <w:bottom w:val="none" w:sz="0" w:space="0" w:color="auto"/>
                    <w:right w:val="none" w:sz="0" w:space="0" w:color="auto"/>
                  </w:divBdr>
                </w:div>
                <w:div w:id="1432817101">
                  <w:marLeft w:val="0"/>
                  <w:marRight w:val="0"/>
                  <w:marTop w:val="0"/>
                  <w:marBottom w:val="0"/>
                  <w:divBdr>
                    <w:top w:val="none" w:sz="0" w:space="0" w:color="auto"/>
                    <w:left w:val="none" w:sz="0" w:space="0" w:color="auto"/>
                    <w:bottom w:val="none" w:sz="0" w:space="0" w:color="auto"/>
                    <w:right w:val="none" w:sz="0" w:space="0" w:color="auto"/>
                  </w:divBdr>
                </w:div>
                <w:div w:id="2124691046">
                  <w:marLeft w:val="0"/>
                  <w:marRight w:val="0"/>
                  <w:marTop w:val="0"/>
                  <w:marBottom w:val="0"/>
                  <w:divBdr>
                    <w:top w:val="none" w:sz="0" w:space="0" w:color="auto"/>
                    <w:left w:val="none" w:sz="0" w:space="0" w:color="auto"/>
                    <w:bottom w:val="none" w:sz="0" w:space="0" w:color="auto"/>
                    <w:right w:val="none" w:sz="0" w:space="0" w:color="auto"/>
                  </w:divBdr>
                </w:div>
                <w:div w:id="2000113237">
                  <w:marLeft w:val="0"/>
                  <w:marRight w:val="0"/>
                  <w:marTop w:val="0"/>
                  <w:marBottom w:val="0"/>
                  <w:divBdr>
                    <w:top w:val="none" w:sz="0" w:space="0" w:color="auto"/>
                    <w:left w:val="none" w:sz="0" w:space="0" w:color="auto"/>
                    <w:bottom w:val="none" w:sz="0" w:space="0" w:color="auto"/>
                    <w:right w:val="none" w:sz="0" w:space="0" w:color="auto"/>
                  </w:divBdr>
                </w:div>
                <w:div w:id="1133986855">
                  <w:marLeft w:val="0"/>
                  <w:marRight w:val="0"/>
                  <w:marTop w:val="0"/>
                  <w:marBottom w:val="0"/>
                  <w:divBdr>
                    <w:top w:val="none" w:sz="0" w:space="0" w:color="auto"/>
                    <w:left w:val="none" w:sz="0" w:space="0" w:color="auto"/>
                    <w:bottom w:val="none" w:sz="0" w:space="0" w:color="auto"/>
                    <w:right w:val="none" w:sz="0" w:space="0" w:color="auto"/>
                  </w:divBdr>
                </w:div>
                <w:div w:id="6742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6697</Words>
  <Characters>40187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 Lipiński Grzegorz</dc:creator>
  <cp:keywords/>
  <dc:description/>
  <cp:lastModifiedBy>GL. Lipiński Grzegorz</cp:lastModifiedBy>
  <cp:revision>1</cp:revision>
  <cp:lastPrinted>2019-03-06T13:23:00Z</cp:lastPrinted>
  <dcterms:created xsi:type="dcterms:W3CDTF">2019-03-06T13:22:00Z</dcterms:created>
  <dcterms:modified xsi:type="dcterms:W3CDTF">2019-03-06T13:30:00Z</dcterms:modified>
</cp:coreProperties>
</file>